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C1" w:rsidRPr="00F815C1" w:rsidRDefault="00F815C1" w:rsidP="00F815C1">
      <w:pPr>
        <w:spacing w:after="0" w:line="240" w:lineRule="auto"/>
        <w:rPr>
          <w:rFonts w:ascii="Times New Roman" w:eastAsia="Times New Roman" w:hAnsi="Times New Roman" w:cs="Times New Roman"/>
          <w:sz w:val="24"/>
          <w:szCs w:val="24"/>
          <w:lang w:eastAsia="tr-TR"/>
        </w:rPr>
      </w:pPr>
      <w:r w:rsidRPr="00F815C1">
        <w:rPr>
          <w:rFonts w:ascii="Arial" w:eastAsia="Times New Roman" w:hAnsi="Arial" w:cs="Arial"/>
          <w:color w:val="1C283D"/>
          <w:sz w:val="15"/>
          <w:szCs w:val="15"/>
          <w:shd w:val="clear" w:color="auto" w:fill="FFFFFF"/>
          <w:lang w:eastAsia="tr-TR"/>
        </w:rPr>
        <w:t>Resmi Gazete Tarihi: 22.06.2008 Resmi Gazete Sayısı: 26914</w:t>
      </w:r>
      <w:r w:rsidRPr="00F815C1">
        <w:rPr>
          <w:rFonts w:ascii="Arial" w:eastAsia="Times New Roman" w:hAnsi="Arial" w:cs="Arial"/>
          <w:color w:val="1C283D"/>
          <w:sz w:val="15"/>
          <w:szCs w:val="15"/>
          <w:lang w:eastAsia="tr-TR"/>
        </w:rPr>
        <w:br/>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SİGORTA EKSPERLERİ YÖNETMELİĞİ</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BİRİNCİ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Genel Hükümler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Amaç ve kapsam</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 –</w:t>
      </w:r>
      <w:r w:rsidRPr="00F815C1">
        <w:rPr>
          <w:rFonts w:ascii="Calibri" w:eastAsia="Times New Roman" w:hAnsi="Calibri" w:cs="Calibri"/>
          <w:color w:val="1C283D"/>
          <w:lang w:eastAsia="tr-TR"/>
        </w:rPr>
        <w:t xml:space="preserve"> (1) Bu Yönetmeliğin amacı sigorta </w:t>
      </w:r>
      <w:proofErr w:type="gramStart"/>
      <w:r w:rsidRPr="00F815C1">
        <w:rPr>
          <w:rFonts w:ascii="Calibri" w:eastAsia="Times New Roman" w:hAnsi="Calibri" w:cs="Calibri"/>
          <w:color w:val="1C283D"/>
          <w:lang w:eastAsia="tr-TR"/>
        </w:rPr>
        <w:t>eksperlerinin</w:t>
      </w:r>
      <w:proofErr w:type="gramEnd"/>
      <w:r w:rsidRPr="00F815C1">
        <w:rPr>
          <w:rFonts w:ascii="Calibri" w:eastAsia="Times New Roman" w:hAnsi="Calibri" w:cs="Calibri"/>
          <w:color w:val="1C283D"/>
          <w:lang w:eastAsia="tr-TR"/>
        </w:rPr>
        <w:t xml:space="preserve"> niteliklerine ve faaliyetlerine dair usul ve esasları düzenlemektir. Bu Yönetmelik,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niteliklerine, kuruluşlarına, faaliyetlerine, belge ve kayıt düzeni ile yapamayacakları işlere ilişkin usul ve esasları kapsar.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Dayanak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 –</w:t>
      </w: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(1) Bu Yönetmelik, 3/6/2007 tarihli ve 5684 sayılı Sigortacılık Kanununun 22 </w:t>
      </w:r>
      <w:proofErr w:type="spellStart"/>
      <w:r w:rsidRPr="00F815C1">
        <w:rPr>
          <w:rFonts w:ascii="Calibri" w:eastAsia="Times New Roman" w:hAnsi="Calibri" w:cs="Calibri"/>
          <w:color w:val="1C283D"/>
          <w:lang w:eastAsia="tr-TR"/>
        </w:rPr>
        <w:t>nci</w:t>
      </w:r>
      <w:proofErr w:type="spellEnd"/>
      <w:r w:rsidRPr="00F815C1">
        <w:rPr>
          <w:rFonts w:ascii="Calibri" w:eastAsia="Times New Roman" w:hAnsi="Calibri" w:cs="Calibri"/>
          <w:color w:val="1C283D"/>
          <w:lang w:eastAsia="tr-TR"/>
        </w:rPr>
        <w:t xml:space="preserve"> ve 32 </w:t>
      </w:r>
      <w:proofErr w:type="spellStart"/>
      <w:r w:rsidRPr="00F815C1">
        <w:rPr>
          <w:rFonts w:ascii="Calibri" w:eastAsia="Times New Roman" w:hAnsi="Calibri" w:cs="Calibri"/>
          <w:color w:val="1C283D"/>
          <w:lang w:eastAsia="tr-TR"/>
        </w:rPr>
        <w:t>nci</w:t>
      </w:r>
      <w:proofErr w:type="spellEnd"/>
      <w:r w:rsidRPr="00F815C1">
        <w:rPr>
          <w:rFonts w:ascii="Calibri" w:eastAsia="Times New Roman" w:hAnsi="Calibri" w:cs="Calibri"/>
          <w:color w:val="1C283D"/>
          <w:lang w:eastAsia="tr-TR"/>
        </w:rPr>
        <w:t xml:space="preserve"> maddelerine dayanılarak hazırlanmıştır.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Tanımlar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3 –</w:t>
      </w:r>
      <w:r w:rsidRPr="00F815C1">
        <w:rPr>
          <w:rFonts w:ascii="Calibri" w:eastAsia="Times New Roman" w:hAnsi="Calibri" w:cs="Calibri"/>
          <w:color w:val="1C283D"/>
          <w:lang w:eastAsia="tr-TR"/>
        </w:rPr>
        <w:t>  (1) Bu Yönetmelikte geçen;</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a) Birlik: Türkiye Sigorta ve Reasürans Şirketleri Birliğini,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b)</w:t>
      </w:r>
      <w:r w:rsidRPr="00F815C1">
        <w:rPr>
          <w:rFonts w:ascii="Calibri" w:eastAsia="Times New Roman" w:hAnsi="Calibri" w:cs="Calibri"/>
          <w:b/>
          <w:bCs/>
          <w:color w:val="1C283D"/>
          <w:lang w:eastAsia="tr-TR"/>
        </w:rPr>
        <w:t> (</w:t>
      </w:r>
      <w:proofErr w:type="gramStart"/>
      <w:r w:rsidRPr="00F815C1">
        <w:rPr>
          <w:rFonts w:ascii="Calibri" w:eastAsia="Times New Roman" w:hAnsi="Calibri" w:cs="Calibri"/>
          <w:b/>
          <w:bCs/>
          <w:color w:val="1C283D"/>
          <w:lang w:eastAsia="tr-TR"/>
        </w:rPr>
        <w:t>Ek:RG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b/>
          <w:bCs/>
          <w:color w:val="1C283D"/>
          <w:vertAlign w:val="superscript"/>
          <w:lang w:eastAsia="tr-TR"/>
        </w:rPr>
        <w:t>(1)</w:t>
      </w:r>
      <w:r w:rsidRPr="00F815C1">
        <w:rPr>
          <w:rFonts w:ascii="Calibri" w:eastAsia="Times New Roman" w:hAnsi="Calibri" w:cs="Calibri"/>
          <w:color w:val="1C283D"/>
          <w:vertAlign w:val="superscript"/>
          <w:lang w:eastAsia="tr-TR"/>
        </w:rPr>
        <w:t> </w:t>
      </w:r>
      <w:r w:rsidRPr="00F815C1">
        <w:rPr>
          <w:rFonts w:ascii="Calibri" w:eastAsia="Times New Roman" w:hAnsi="Calibri" w:cs="Calibri"/>
          <w:color w:val="1C283D"/>
          <w:lang w:eastAsia="tr-TR"/>
        </w:rPr>
        <w:t>Bölge: Hazine Müsteşarlığı tarafından belirlenecek il gruplarını,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c) Eksper: Sigortacılık Kanununun 2 </w:t>
      </w:r>
      <w:proofErr w:type="spellStart"/>
      <w:r w:rsidRPr="00F815C1">
        <w:rPr>
          <w:rFonts w:ascii="Calibri" w:eastAsia="Times New Roman" w:hAnsi="Calibri" w:cs="Calibri"/>
          <w:color w:val="1C283D"/>
          <w:lang w:eastAsia="tr-TR"/>
        </w:rPr>
        <w:t>nci</w:t>
      </w:r>
      <w:proofErr w:type="spellEnd"/>
      <w:r w:rsidRPr="00F815C1">
        <w:rPr>
          <w:rFonts w:ascii="Calibri" w:eastAsia="Times New Roman" w:hAnsi="Calibri" w:cs="Calibri"/>
          <w:color w:val="1C283D"/>
          <w:lang w:eastAsia="tr-TR"/>
        </w:rPr>
        <w:t xml:space="preserve"> maddesinin birinci fıkrasının (m) bendinde tanımı yapılan sigorta </w:t>
      </w:r>
      <w:proofErr w:type="gramStart"/>
      <w:r w:rsidRPr="00F815C1">
        <w:rPr>
          <w:rFonts w:ascii="Calibri" w:eastAsia="Times New Roman" w:hAnsi="Calibri" w:cs="Calibri"/>
          <w:color w:val="1C283D"/>
          <w:lang w:eastAsia="tr-TR"/>
        </w:rPr>
        <w:t>eksperlerini</w:t>
      </w:r>
      <w:proofErr w:type="gramEnd"/>
      <w:r w:rsidRPr="00F815C1">
        <w:rPr>
          <w:rFonts w:ascii="Calibri" w:eastAsia="Times New Roman" w:hAnsi="Calibri" w:cs="Calibri"/>
          <w:color w:val="1C283D"/>
          <w:lang w:eastAsia="tr-TR"/>
        </w:rPr>
        <w:t>, </w:t>
      </w:r>
      <w:r w:rsidRPr="00F815C1">
        <w:rPr>
          <w:rFonts w:ascii="Calibri" w:eastAsia="Times New Roman" w:hAnsi="Calibri" w:cs="Calibri"/>
          <w:b/>
          <w:bCs/>
          <w:color w:val="1C283D"/>
          <w:vertAlign w:val="superscript"/>
          <w:lang w:eastAsia="tr-TR"/>
        </w:rPr>
        <w:t>(1)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ç) İcra Komitesi: Türkiye Odalar ve Borsalar Birliği nezdindeki Sigorta Eksperleri İcra Komitesini,</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d) Kanun: 3/6/2007 tarihli ve 5684 sayılı Sigortacılık Kanununu,</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e) Levha: Sigorta </w:t>
      </w:r>
      <w:proofErr w:type="gramStart"/>
      <w:r w:rsidRPr="00F815C1">
        <w:rPr>
          <w:rFonts w:ascii="Calibri" w:eastAsia="Times New Roman" w:hAnsi="Calibri" w:cs="Calibri"/>
          <w:color w:val="1C283D"/>
          <w:lang w:eastAsia="tr-TR"/>
        </w:rPr>
        <w:t>eksperleri</w:t>
      </w:r>
      <w:proofErr w:type="gramEnd"/>
      <w:r w:rsidRPr="00F815C1">
        <w:rPr>
          <w:rFonts w:ascii="Calibri" w:eastAsia="Times New Roman" w:hAnsi="Calibri" w:cs="Calibri"/>
          <w:color w:val="1C283D"/>
          <w:lang w:eastAsia="tr-TR"/>
        </w:rPr>
        <w:t xml:space="preserve"> için Türkiye Odalar ve Borsalar Birliği tarafından düzenlenecek faal </w:t>
      </w:r>
      <w:proofErr w:type="gramStart"/>
      <w:r w:rsidRPr="00F815C1">
        <w:rPr>
          <w:rFonts w:ascii="Calibri" w:eastAsia="Times New Roman" w:hAnsi="Calibri" w:cs="Calibri"/>
          <w:color w:val="1C283D"/>
          <w:lang w:eastAsia="tr-TR"/>
        </w:rPr>
        <w:t>olarak</w:t>
      </w:r>
      <w:proofErr w:type="gramEnd"/>
      <w:r w:rsidRPr="00F815C1">
        <w:rPr>
          <w:rFonts w:ascii="Calibri" w:eastAsia="Times New Roman" w:hAnsi="Calibri" w:cs="Calibri"/>
          <w:color w:val="1C283D"/>
          <w:lang w:eastAsia="tr-TR"/>
        </w:rPr>
        <w:t xml:space="preserve"> çalışanlara ilişkin kayıtları gösterir Levhayı, </w:t>
      </w:r>
      <w:r w:rsidRPr="00F815C1">
        <w:rPr>
          <w:rFonts w:ascii="Calibri" w:eastAsia="Times New Roman" w:hAnsi="Calibri" w:cs="Calibri"/>
          <w:b/>
          <w:bCs/>
          <w:color w:val="1C283D"/>
          <w:vertAlign w:val="superscript"/>
          <w:lang w:eastAsia="tr-TR"/>
        </w:rPr>
        <w:t>(1)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f) Müsteşarlık: Hazine Müsteşarlığını,</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g) Rapor: İçeriği, eksperlik dallarına göre ve sigorta sözleşmesi hükümleri göz önünde tutularak Türkiye Sigorta ve Reasürans Şirketleri Birliğinin görüşü alınarak İcra Komitesince belirlenen ve Müsteşarlıkça onaylanan tek tip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raporunu, </w:t>
      </w:r>
      <w:r w:rsidRPr="00F815C1">
        <w:rPr>
          <w:rFonts w:ascii="Calibri" w:eastAsia="Times New Roman" w:hAnsi="Calibri" w:cs="Calibri"/>
          <w:b/>
          <w:bCs/>
          <w:color w:val="1C283D"/>
          <w:vertAlign w:val="superscript"/>
          <w:lang w:eastAsia="tr-TR"/>
        </w:rPr>
        <w:t>(1)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ğ) Ruhsatname: Sigorta </w:t>
      </w:r>
      <w:proofErr w:type="gramStart"/>
      <w:r w:rsidRPr="00F815C1">
        <w:rPr>
          <w:rFonts w:ascii="Calibri" w:eastAsia="Times New Roman" w:hAnsi="Calibri" w:cs="Calibri"/>
          <w:color w:val="1C283D"/>
          <w:lang w:eastAsia="tr-TR"/>
        </w:rPr>
        <w:t>eksperliği</w:t>
      </w:r>
      <w:proofErr w:type="gramEnd"/>
      <w:r w:rsidRPr="00F815C1">
        <w:rPr>
          <w:rFonts w:ascii="Calibri" w:eastAsia="Times New Roman" w:hAnsi="Calibri" w:cs="Calibri"/>
          <w:color w:val="1C283D"/>
          <w:lang w:eastAsia="tr-TR"/>
        </w:rPr>
        <w:t xml:space="preserve"> faaliyetinin yürütülebilmesi için eksperlere Müsteşarlıkça verilen sigorta eksperliği ruhsatnamesini, </w:t>
      </w:r>
      <w:r w:rsidRPr="00F815C1">
        <w:rPr>
          <w:rFonts w:ascii="Calibri" w:eastAsia="Times New Roman" w:hAnsi="Calibri" w:cs="Calibri"/>
          <w:b/>
          <w:bCs/>
          <w:color w:val="1C283D"/>
          <w:vertAlign w:val="superscript"/>
          <w:lang w:eastAsia="tr-TR"/>
        </w:rPr>
        <w:t>(1)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h)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Ek:RG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SEGEM: 5684 sayılı Sigortacılık Kanununun 31 inci maddesine istinaden kurulan Sigortacılık Eğitim Merkezini,</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ı) Sigorta şirketi: Türkiye’de kurulmuş sigorta şirketi ile yurt dışında kurulmuş sigorta şirketinin Türkiye’deki teşkilâtını,</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i) TOBB: Türkiye Odalar ve Borsalar Birliğini,</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j) Yetkili: Eksperlerin yönetim ve denetiminde bulunan kişiler ile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xml:space="preserve"> adına imza atmaya yetkili olanları,</w:t>
      </w:r>
      <w:r w:rsidRPr="00F815C1">
        <w:rPr>
          <w:rFonts w:ascii="Calibri" w:eastAsia="Times New Roman" w:hAnsi="Calibri" w:cs="Calibri"/>
          <w:b/>
          <w:bCs/>
          <w:color w:val="1C283D"/>
          <w:vertAlign w:val="superscript"/>
          <w:lang w:eastAsia="tr-TR"/>
        </w:rPr>
        <w:t> (1)</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815C1">
        <w:rPr>
          <w:rFonts w:ascii="Calibri" w:eastAsia="Times New Roman" w:hAnsi="Calibri" w:cs="Calibri"/>
          <w:color w:val="1C283D"/>
          <w:lang w:eastAsia="tr-TR"/>
        </w:rPr>
        <w:t>ifade</w:t>
      </w:r>
      <w:proofErr w:type="gramEnd"/>
      <w:r w:rsidRPr="00F815C1">
        <w:rPr>
          <w:rFonts w:ascii="Calibri" w:eastAsia="Times New Roman" w:hAnsi="Calibri" w:cs="Calibri"/>
          <w:color w:val="1C283D"/>
          <w:lang w:eastAsia="tr-TR"/>
        </w:rPr>
        <w:t xml:space="preserve"> eder.                    </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İKİNCİ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Eksperlik Dalları, Sigorta Eksperlerinde Aranan Nitelikler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Eksperlik dallarına göre ruhsatnameler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4 –</w:t>
      </w:r>
      <w:r w:rsidRPr="00F815C1">
        <w:rPr>
          <w:rFonts w:ascii="Calibri" w:eastAsia="Times New Roman" w:hAnsi="Calibri" w:cs="Calibri"/>
          <w:color w:val="1C283D"/>
          <w:lang w:eastAsia="tr-TR"/>
        </w:rPr>
        <w:t xml:space="preserve"> (1) Sigorta </w:t>
      </w:r>
      <w:proofErr w:type="gramStart"/>
      <w:r w:rsidRPr="00F815C1">
        <w:rPr>
          <w:rFonts w:ascii="Calibri" w:eastAsia="Times New Roman" w:hAnsi="Calibri" w:cs="Calibri"/>
          <w:color w:val="1C283D"/>
          <w:lang w:eastAsia="tr-TR"/>
        </w:rPr>
        <w:t>eksperliği</w:t>
      </w:r>
      <w:proofErr w:type="gramEnd"/>
      <w:r w:rsidRPr="00F815C1">
        <w:rPr>
          <w:rFonts w:ascii="Calibri" w:eastAsia="Times New Roman" w:hAnsi="Calibri" w:cs="Calibri"/>
          <w:color w:val="1C283D"/>
          <w:lang w:eastAsia="tr-TR"/>
        </w:rPr>
        <w:t xml:space="preserve"> ruhsatnameleri Ek:1’de dökümü yapılan risk türlerine göre aşağıdaki eksperlik dallarında ayrı ayrı verilir.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a) Kara araçları,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b) Hava, deniz ve demiryolu araçları,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c) Emtia ve kıymete ilişkin nakliyat,</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ç) Yangın, doğal afet, kaza ve hırsızlık,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d) Mühendislik,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e) Kredi ve finans – Emniyeti </w:t>
      </w:r>
      <w:proofErr w:type="spellStart"/>
      <w:r w:rsidRPr="00F815C1">
        <w:rPr>
          <w:rFonts w:ascii="Calibri" w:eastAsia="Times New Roman" w:hAnsi="Calibri" w:cs="Calibri"/>
          <w:color w:val="1C283D"/>
          <w:lang w:eastAsia="tr-TR"/>
        </w:rPr>
        <w:t>suistimal</w:t>
      </w:r>
      <w:proofErr w:type="spellEnd"/>
      <w:r w:rsidRPr="00F815C1">
        <w:rPr>
          <w:rFonts w:ascii="Calibri" w:eastAsia="Times New Roman" w:hAnsi="Calibri" w:cs="Calibri"/>
          <w:color w:val="1C283D"/>
          <w:lang w:eastAsia="tr-TR"/>
        </w:rPr>
        <w:t>, hukuksal koruma ve destek,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f)  Sağlık, hastalık ve ferdi kaza,</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g) Tarım ve hayvan hayat.</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lastRenderedPageBreak/>
        <w:t xml:space="preserve">(2) Ek:1’de yer alan "sorumluluk genel" dalının alt dallarına ilişkin </w:t>
      </w:r>
      <w:proofErr w:type="gramStart"/>
      <w:r w:rsidRPr="00F815C1">
        <w:rPr>
          <w:rFonts w:ascii="Calibri" w:eastAsia="Times New Roman" w:hAnsi="Calibri" w:cs="Calibri"/>
          <w:color w:val="1C283D"/>
          <w:lang w:eastAsia="tr-TR"/>
        </w:rPr>
        <w:t>ekspertizin</w:t>
      </w:r>
      <w:proofErr w:type="gramEnd"/>
      <w:r w:rsidRPr="00F815C1">
        <w:rPr>
          <w:rFonts w:ascii="Calibri" w:eastAsia="Times New Roman" w:hAnsi="Calibri" w:cs="Calibri"/>
          <w:color w:val="1C283D"/>
          <w:lang w:eastAsia="tr-TR"/>
        </w:rPr>
        <w:t xml:space="preserve"> sorumluluğun türüne göre ilgili dalda ruhsatı bulunan eksperce yapılması esastır. Müsteşarlık, Birlik ve İcra Komitesinin görüşleri çerçevesinde, Ek:1’de yer alan "sorumluluk genel" </w:t>
      </w:r>
      <w:proofErr w:type="gramStart"/>
      <w:r w:rsidRPr="00F815C1">
        <w:rPr>
          <w:rFonts w:ascii="Calibri" w:eastAsia="Times New Roman" w:hAnsi="Calibri" w:cs="Calibri"/>
          <w:color w:val="1C283D"/>
          <w:lang w:eastAsia="tr-TR"/>
        </w:rPr>
        <w:t>dahil</w:t>
      </w:r>
      <w:proofErr w:type="gramEnd"/>
      <w:r w:rsidRPr="00F815C1">
        <w:rPr>
          <w:rFonts w:ascii="Calibri" w:eastAsia="Times New Roman" w:hAnsi="Calibri" w:cs="Calibri"/>
          <w:color w:val="1C283D"/>
          <w:lang w:eastAsia="tr-TR"/>
        </w:rPr>
        <w:t xml:space="preserve"> tüm dalların alt dallarının bir başka eksperlik dalının altında değerlendirilmesine izin verebilir.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Müsteşarlık, günün ihtiyaçlarına göre birinci fıkradaki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dallarına ilave olarak yeni eksperlik dalları ihdas edebilir.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xml:space="preserve">Gerçek ve tüzel kişi </w:t>
      </w:r>
      <w:proofErr w:type="gramStart"/>
      <w:r w:rsidRPr="00F815C1">
        <w:rPr>
          <w:rFonts w:ascii="Calibri" w:eastAsia="Times New Roman" w:hAnsi="Calibri" w:cs="Calibri"/>
          <w:b/>
          <w:bCs/>
          <w:color w:val="1C283D"/>
          <w:lang w:eastAsia="tr-TR"/>
        </w:rPr>
        <w:t>eksperlerde</w:t>
      </w:r>
      <w:proofErr w:type="gramEnd"/>
      <w:r w:rsidRPr="00F815C1">
        <w:rPr>
          <w:rFonts w:ascii="Calibri" w:eastAsia="Times New Roman" w:hAnsi="Calibri" w:cs="Calibri"/>
          <w:b/>
          <w:bCs/>
          <w:color w:val="1C283D"/>
          <w:lang w:eastAsia="tr-TR"/>
        </w:rPr>
        <w:t xml:space="preserve"> aranan nitelikler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5 -</w:t>
      </w:r>
      <w:r w:rsidRPr="00F815C1">
        <w:rPr>
          <w:rFonts w:ascii="Calibri" w:eastAsia="Times New Roman" w:hAnsi="Calibri" w:cs="Calibri"/>
          <w:color w:val="1C283D"/>
          <w:lang w:eastAsia="tr-TR"/>
        </w:rPr>
        <w:t xml:space="preserve"> (1) Sigorta </w:t>
      </w:r>
      <w:proofErr w:type="gramStart"/>
      <w:r w:rsidRPr="00F815C1">
        <w:rPr>
          <w:rFonts w:ascii="Calibri" w:eastAsia="Times New Roman" w:hAnsi="Calibri" w:cs="Calibri"/>
          <w:color w:val="1C283D"/>
          <w:lang w:eastAsia="tr-TR"/>
        </w:rPr>
        <w:t>eksperliği</w:t>
      </w:r>
      <w:proofErr w:type="gramEnd"/>
      <w:r w:rsidRPr="00F815C1">
        <w:rPr>
          <w:rFonts w:ascii="Calibri" w:eastAsia="Times New Roman" w:hAnsi="Calibri" w:cs="Calibri"/>
          <w:color w:val="1C283D"/>
          <w:lang w:eastAsia="tr-TR"/>
        </w:rPr>
        <w:t xml:space="preserve"> faaliyetinde bulunacak gerçek kişilerde aşağıdaki nitelikler aranır: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a) Türkiye’de yerleşik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b) Medeni hakları kullanma ehliyetine sahip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c) Kanunun 3 üncü maddesinin ikinci fıkrasının (a) bendinin dört numaralı alt bendinde belirtilen suçlardan hüküm giymemiş veya ceza almamış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ç) İflas etmemiş ve </w:t>
      </w:r>
      <w:proofErr w:type="gramStart"/>
      <w:r w:rsidRPr="00F815C1">
        <w:rPr>
          <w:rFonts w:ascii="Calibri" w:eastAsia="Times New Roman" w:hAnsi="Calibri" w:cs="Calibri"/>
          <w:color w:val="1C283D"/>
          <w:lang w:eastAsia="tr-TR"/>
        </w:rPr>
        <w:t>konkordato</w:t>
      </w:r>
      <w:proofErr w:type="gramEnd"/>
      <w:r w:rsidRPr="00F815C1">
        <w:rPr>
          <w:rFonts w:ascii="Calibri" w:eastAsia="Times New Roman" w:hAnsi="Calibri" w:cs="Calibri"/>
          <w:color w:val="1C283D"/>
          <w:lang w:eastAsia="tr-TR"/>
        </w:rPr>
        <w:t xml:space="preserve"> ilan etmemiş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d) Kara araçları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dalında en az iki yıllık, diğer eksperlik dallarında dört yıllık yükseköğretim kurumlarından mezun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(2) Eksperlik faaliyetinde bulunacak tüzel kişilerde aşağıdaki nitelikler aranır: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a) Merkezlerinin Türkiye’de bulunması,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b) İflas etmemiş ve </w:t>
      </w:r>
      <w:proofErr w:type="gramStart"/>
      <w:r w:rsidRPr="00F815C1">
        <w:rPr>
          <w:rFonts w:ascii="Calibri" w:eastAsia="Times New Roman" w:hAnsi="Calibri" w:cs="Calibri"/>
          <w:color w:val="1C283D"/>
          <w:lang w:eastAsia="tr-TR"/>
        </w:rPr>
        <w:t>konkordato</w:t>
      </w:r>
      <w:proofErr w:type="gramEnd"/>
      <w:r w:rsidRPr="00F815C1">
        <w:rPr>
          <w:rFonts w:ascii="Calibri" w:eastAsia="Times New Roman" w:hAnsi="Calibri" w:cs="Calibri"/>
          <w:color w:val="1C283D"/>
          <w:lang w:eastAsia="tr-TR"/>
        </w:rPr>
        <w:t xml:space="preserve"> ilan etmemiş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c) Yetkililerinin, gerçek kişi ortaklarının ve tüzel kişi ortaklarının yetkililerinin Kanunun 3 üncü maddesinin ikinci fıkrasının (a) bendinin dört numaralı alt bendinde belirtilen suçlardan hüküm giymemiş veya ceza almamış olması, ayrıca iflas etmemiş ve </w:t>
      </w:r>
      <w:proofErr w:type="gramStart"/>
      <w:r w:rsidRPr="00F815C1">
        <w:rPr>
          <w:rFonts w:ascii="Calibri" w:eastAsia="Times New Roman" w:hAnsi="Calibri" w:cs="Calibri"/>
          <w:color w:val="1C283D"/>
          <w:lang w:eastAsia="tr-TR"/>
        </w:rPr>
        <w:t>konkordato</w:t>
      </w:r>
      <w:proofErr w:type="gramEnd"/>
      <w:r w:rsidRPr="00F815C1">
        <w:rPr>
          <w:rFonts w:ascii="Calibri" w:eastAsia="Times New Roman" w:hAnsi="Calibri" w:cs="Calibri"/>
          <w:color w:val="1C283D"/>
          <w:lang w:eastAsia="tr-TR"/>
        </w:rPr>
        <w:t xml:space="preserve"> ilan etmemiş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ç) Mesleki faaliyetlerde şirketi imzası ile temsil ve ilzam eden yetkililerinin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d) Ana sözleşmelerinin ilgili maddelerinde; esas faaliyet konusunun "münhasıran sigorta </w:t>
      </w:r>
      <w:proofErr w:type="gramStart"/>
      <w:r w:rsidRPr="00F815C1">
        <w:rPr>
          <w:rFonts w:ascii="Calibri" w:eastAsia="Times New Roman" w:hAnsi="Calibri" w:cs="Calibri"/>
          <w:color w:val="1C283D"/>
          <w:lang w:eastAsia="tr-TR"/>
        </w:rPr>
        <w:t>eksperliği</w:t>
      </w:r>
      <w:proofErr w:type="gramEnd"/>
      <w:r w:rsidRPr="00F815C1">
        <w:rPr>
          <w:rFonts w:ascii="Calibri" w:eastAsia="Times New Roman" w:hAnsi="Calibri" w:cs="Calibri"/>
          <w:color w:val="1C283D"/>
          <w:lang w:eastAsia="tr-TR"/>
        </w:rPr>
        <w:t>" olarak belirtilmesi, sigorta eksperliği ile bağdaşmayan faaliyetlere yer verilmemesi, ana sözleşme değişikliklerinden önce gerekli mercilerden izin alınacağına dair bir hükmün bulunması,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e) Ticari unvanlarında "sigorta" kelimesinin yanında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kelimesinin veya türevlerinin kullanılması, sigorta eksperliği ile bağdaşmayan kelimelerin bulunmaması,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f) Gerekli görülmesi halinde İcra Komitesince belirlenecek fiziksel, teknik ve idari altyapı ile insan kaynakları bakımından yeterli olması.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(3)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xml:space="preserve"> Uluslararası kabul görmüş sınavlar veya </w:t>
      </w:r>
      <w:proofErr w:type="spellStart"/>
      <w:r w:rsidRPr="00F815C1">
        <w:rPr>
          <w:rFonts w:ascii="Calibri" w:eastAsia="Times New Roman" w:hAnsi="Calibri" w:cs="Calibri"/>
          <w:color w:val="1C283D"/>
          <w:lang w:eastAsia="tr-TR"/>
        </w:rPr>
        <w:t>usûllerle</w:t>
      </w:r>
      <w:proofErr w:type="spellEnd"/>
      <w:r w:rsidRPr="00F815C1">
        <w:rPr>
          <w:rFonts w:ascii="Calibri" w:eastAsia="Times New Roman" w:hAnsi="Calibri" w:cs="Calibri"/>
          <w:color w:val="1C283D"/>
          <w:lang w:eastAsia="tr-TR"/>
        </w:rPr>
        <w:t>  eksperlik belgesi almış gerçek kişiler, aşağıdaki şartları sağladıkları ve Türk sigortacılık mevzuatı ile ilgili sınavı kazandıkları takdirde, sahip oldukları eksperlik dalında, bu Yönetmelik hükümleri çerçevesinde eksper olarak değerlendirilir: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a)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Bu maddenin birinci fıkrasında belirtilen niteliklere sahip olmaları,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b) Belge aldıkları ülke otoriteleri listesine kayıtlı olmaları,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c) Belge aldıkları ülke otoritelerinden alacakları ve halen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olarak faaliyette bulunduklarını kanıtlayan belge getirmeleri.</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ÜÇÜNCÜ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Sigorta Eksperliği Kursu, Sınavı, Stajı ve Ruhsatname</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Kursların açılması, başvurular ve kabul</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6 – (</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 Eksper ihtiyacına ilişkin olarak iller veya bölgeler ve eksperlik dalları itibariyle yapılacak çalışmalar sonucunda Müsteşarlıkça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ihtiyacı oluştuğuna kanaat getirilmesi halinde, yurt çapında veya il ya da bölge bazında eksperlik kursları açılır. Açılacak bu kursların sonunda sınav yapılır.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(2) Bir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dalı için ihtiyacın altında adayın ön kayıt yaptırması halinde o dalda kurs programı açılmayabilir. Bir dalda belirlenen ihtiyaçtan fazla müracaat olması halinde ön eleme sınavı yapılır.     </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lastRenderedPageBreak/>
        <w:t>(3) Eksperlik dalı bazında açılacak kurslar çerçevesinde yapılacak ön eleme sınavına ilişkin usuller ile açılacak kursların tarihi, programı, kapsamı ve başvuru koşullarına ilişkin çalışmalar İcra Komitesinin görüşü alınarak SEGEM tarafından yapılır, Müsteşarlıkça karara bağlanır.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(4) Başvuru için kayıt ve kursa ilişkin bilgiler, kursların yurt çapında açılması halinde Türkiye genelinde yayımlanan günlük gazetelerden </w:t>
      </w:r>
      <w:proofErr w:type="gramStart"/>
      <w:r w:rsidRPr="00F815C1">
        <w:rPr>
          <w:rFonts w:ascii="Calibri" w:eastAsia="Times New Roman" w:hAnsi="Calibri" w:cs="Calibri"/>
          <w:color w:val="1C283D"/>
          <w:lang w:eastAsia="tr-TR"/>
        </w:rPr>
        <w:t>tirajı</w:t>
      </w:r>
      <w:proofErr w:type="gramEnd"/>
      <w:r w:rsidRPr="00F815C1">
        <w:rPr>
          <w:rFonts w:ascii="Calibri" w:eastAsia="Times New Roman" w:hAnsi="Calibri" w:cs="Calibri"/>
          <w:color w:val="1C283D"/>
          <w:lang w:eastAsia="tr-TR"/>
        </w:rPr>
        <w:t xml:space="preserve"> en yüksek on gazetenin ikisinde; kursların il veya bölge bazında açılması halinde ise yerel gazetelerde en az bir ay önce üç gün süre ile TOBB tarafından ilan edilir ve ayrıca Müsteşarlık, TOBB ve Birlik internet sayfalarında ilan edilir.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Kurslar ve kurs bitirme sınavları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7 –</w:t>
      </w: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(1) Eksperlik kursları, bu Yönetmelikte belirtilen usul ve esaslar çerçevesinde Müsteşarlıkça uygun görülecek kurumlarca SEGEM eşgüdümünde veya SEGEM tarafından yapılır. </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(2) Kurs bitirme sınavlarının tarihi, kapsamı ve koşulları ile diğer usul ve esaslarına ilişkin çalışmalar İcra Komitesinin görüşü alınarak SEGEM tarafından yapılır, Müsteşarlıkça karara bağlanır. Kurs bitirme sınavları SEGEM tarafından yapılır.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(3) Başka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dalında ruhsatı bulunan eksperler, almak istedikleri yeni ruhsatla ilgili kursta daha önce aldıkları ve başarılı oldukları derslerden muaf tutulur.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(4) SEGEM, kursları tamamlayarak sınavları kazananları sınav sonuçlarına göre Müsteşarlığa ve İcra Komitesine bildirir. Müsteşarlıkça onaylanan adaylar, stajyer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listesine alınmak üzere İcra Komitesine bildirilir.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Staj</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8 –</w:t>
      </w: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(1) Eksperlik kurs ve sınavını başarı ile tamamlayan adaylar, sınav sonuçlarının SEGEM tarafından duyurulduğu tarihten itibaren üç yıl içinde İcra Komitesine staj başvurusunda bulunur. İcra Komitesi başvuran adaylara en geç üç ay içinde staj planı ile ilgili bilgi verir. </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(2) Kurs bitirme sınavını başarıyla tamamlayamayanlara iki sınava daha katılma hakkı tanınır. Sınavların hiçbirine katılmayan veya bu sınavlarda başarılı olamayan adaylar söz konusu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alımı çerçevesinde haklarını kaybeder.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(3) Birinci fıkrada belirtilen süre içinde staja başlamak için başvurmayanların, ön eleme sınavına girmeden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kursuna tekrar katılmaları gereklidir.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(4) Eksperlik stajı, başvurulan </w:t>
      </w:r>
      <w:proofErr w:type="gramStart"/>
      <w:r w:rsidRPr="00F815C1">
        <w:rPr>
          <w:rFonts w:ascii="Calibri" w:eastAsia="Times New Roman" w:hAnsi="Calibri" w:cs="Calibri"/>
          <w:color w:val="1C283D"/>
          <w:lang w:eastAsia="tr-TR"/>
        </w:rPr>
        <w:t>branşla</w:t>
      </w:r>
      <w:proofErr w:type="gramEnd"/>
      <w:r w:rsidRPr="00F815C1">
        <w:rPr>
          <w:rFonts w:ascii="Calibri" w:eastAsia="Times New Roman" w:hAnsi="Calibri" w:cs="Calibri"/>
          <w:color w:val="1C283D"/>
          <w:lang w:eastAsia="tr-TR"/>
        </w:rPr>
        <w:t xml:space="preserve"> aynı eksperlik dalında ruhsatname sahibi ve en az beş yıl fiilen eksperlik yapmış olup talepte bulunan ve İcra Komitesince seçilecek eksperlerin yanında altı ay süreyle yaptırılır.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(5) Dördüncü fıkrada belirtilen eksperlerin yanında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işlemlerinde yardımcı eleman şeklinde kadrolu olarak en az staj süresi kadar çalıştığını kanıtlayanlar için staj şartı aranmaz. Bu fıkrada belirtilen çalışma süresinin staj olarak kabulü için, çalışmanın sınav sonuçlarının SEGEM tarafından duyurulduğu tarihten en fazla beş yıl öncesine kadar yapılmış olması gerekir. Süresi dolmayanlar, eksik süre için aynı koşullarda stajı tamamlayabilir.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lastRenderedPageBreak/>
        <w:t xml:space="preserve">(6) Daha önce başka bir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dalında ruhsatı bulunan eksperler, eksperlik ruhsatı talep ettikleri dalda ruhsatname sahibi ve en az beş yıl fiilen eksperlik yapmış bir eksperin yanında, sınav sonuçlarının SEGEM tarafından duyurulduğu tarihten itibaren asgari üç aylık süre içinde en az üç hasar dosyasında işlem yaptıklarını belgelemeleri kaydıyla stajlarını tamamlamış sayılır.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(7) Sınav sonuçlarının SEGEM tarafından duyurulduğu tarihten itibaren kadrolu olarak dördüncü fıkrada belirtilen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yanında çalışanların çalıştıkları süreler de staj süresinin hesabında dikkate alınır.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(8) Stajyer eksperler, kendi başlarına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yapamaz.</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(9) Eksperler,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esnasında stajyer eksperi de yanlarında bulundurmak için azami gayreti gösterir.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(10) İcra Komitesi, yanında staj yapılacak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bulunamaması veya stajın tamamlanamaması durumunda, süre ve adil bir dağılımı gözeterek, stajın bu Yönetmelikte öngörülen biçimde tamamlanması için gerekli tedbirleri alır.  </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(11) Yanında staj yapılan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İcra Komitesine stajyer eksperlerin staja başlama tarihini bildirir; üç ayda bir kişisel durumları, çalışmaları, başarı dereceleri hakkında düzenleyecekleri ara raporu, staj bitiminde ise eksperlik yapıp yapamayacağı hakkında kanaatlerini belirtir gerekçeli sonuç raporunu on işgünü içinde gönderir.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(12) İcra Komitesi, stajyer eksperlerin durumu hakkında eksperlerin sonuç raporlarının alınmasından sonra ara raporları da göz önünde tutarak, stajyer eksperlerin kendilerine ruhsatname verilmesine, staj sürelerinin uzatılmasına veya başka bir eksperin yanında yeniden staj yapmalarına veyahut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olamayacaklarına ilişkin görüşünü Müsteşarlığa yazılı olarak bildirir.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(13) Müsteşarlık, stajyer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durumuna ilişkin İcra Komitesinin görüşünün yanı sıra, gerekirse, yanında staj yapılan eksperler tarafından düzenlenmiş ara ve sonuç raporlarında yer alan hususları da değerlendirmek suretiyle karar verir. Verilen bu kararın mahiyetine göre sonucu TOBB’a bildirir.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Ruhsatname</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9 –</w:t>
      </w:r>
      <w:r w:rsidRPr="00F815C1">
        <w:rPr>
          <w:rFonts w:ascii="Calibri" w:eastAsia="Times New Roman" w:hAnsi="Calibri" w:cs="Calibri"/>
          <w:color w:val="1C283D"/>
          <w:lang w:eastAsia="tr-TR"/>
        </w:rPr>
        <w:t> (1)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Eksper olmaya hak kazananlara verilecek ruhsatname için, düzenleniş tarihleri son altı aydan eski olmamak kaydıyla Ek: 4 ila 8’de belirtilen bilgi ve belgeler aranır. Bu bilgi ve belgelerle TOBB’a veya görevlendireceği odalara başvuruda bulunulur.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(2) Belgeleri tamam olan adayların ruhsatnameleri TOBB’ca hazırlanır ve onaylanarak ilgililere iletilmek üzere Müsteşarlığa gönderilir.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Gerekli tüm belgeleri tamamlanarak TOBB tarafından Müsteşarlığa bildirilen </w:t>
      </w:r>
      <w:proofErr w:type="gramStart"/>
      <w:r w:rsidRPr="00F815C1">
        <w:rPr>
          <w:rFonts w:ascii="Calibri" w:eastAsia="Times New Roman" w:hAnsi="Calibri" w:cs="Calibri"/>
          <w:color w:val="1C283D"/>
          <w:lang w:eastAsia="tr-TR"/>
        </w:rPr>
        <w:t>eksperlere</w:t>
      </w:r>
      <w:proofErr w:type="gramEnd"/>
      <w:r w:rsidRPr="00F815C1">
        <w:rPr>
          <w:rFonts w:ascii="Calibri" w:eastAsia="Times New Roman" w:hAnsi="Calibri" w:cs="Calibri"/>
          <w:color w:val="1C283D"/>
          <w:lang w:eastAsia="tr-TR"/>
        </w:rPr>
        <w:t xml:space="preserve"> Müsteşarlıkça ruhsatnameleri verilir.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(4) Ruhsatnamelerin şekli İcra Komitesinin önerisi ile Müsteşarlıkça belirlenir, basımı TOBB’ca yapılır.</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DÖRDÜNCÜ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Levha, Kimlik, Eğitim, Bilgi Kayıtları ve Değişiklikler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Levha</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10  –</w:t>
      </w:r>
      <w:r w:rsidRPr="00F815C1">
        <w:rPr>
          <w:rFonts w:ascii="Calibri" w:eastAsia="Times New Roman" w:hAnsi="Calibri" w:cs="Calibri"/>
          <w:color w:val="1C283D"/>
          <w:lang w:eastAsia="tr-TR"/>
        </w:rPr>
        <w:t xml:space="preserve"> (1) Ruhsatnamelerini alan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xml:space="preserve"> TOBB tarafından internet sayfasında yapılan duyuruları esas alarak başvuruda bulunur. Levhaya kayıt için uygun başvurular İcra Komitesinin kararlarıyla düzenlenen usuller çerçevesinde gerçekleştirilir.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Tüzel kişi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adına faaliyette bulunan gerçek kişi eksperler, bu faaliyetleri süresince Levhadaki tüzel kişinin kaydına kadrolu eksper olarak ayrıca işlenir.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lastRenderedPageBreak/>
        <w:t xml:space="preserve">(3) Levhaya kayıtlı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yıllık aidatlarına ilişkin usul ve miktar İcra Komitesi tarafından belirlenir. Her yıla ilişkin aidat en geç 31 Aralık tarihine kadar ödenir.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(4) Ruhsatnamelerini alıp, Levhaya kaydolmayan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xml:space="preserve"> TOBB’da ayrı bir listede tutulur.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Eksperlik kimliği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11 –</w:t>
      </w:r>
      <w:r w:rsidRPr="00F815C1">
        <w:rPr>
          <w:rFonts w:ascii="Calibri" w:eastAsia="Times New Roman" w:hAnsi="Calibri" w:cs="Calibri"/>
          <w:color w:val="1C283D"/>
          <w:lang w:eastAsia="tr-TR"/>
        </w:rPr>
        <w:t xml:space="preserve"> (1) Levhaya kaydı yapılan gerçek kişi </w:t>
      </w:r>
      <w:proofErr w:type="gramStart"/>
      <w:r w:rsidRPr="00F815C1">
        <w:rPr>
          <w:rFonts w:ascii="Calibri" w:eastAsia="Times New Roman" w:hAnsi="Calibri" w:cs="Calibri"/>
          <w:color w:val="1C283D"/>
          <w:lang w:eastAsia="tr-TR"/>
        </w:rPr>
        <w:t>eksperlere</w:t>
      </w:r>
      <w:proofErr w:type="gramEnd"/>
      <w:r w:rsidRPr="00F815C1">
        <w:rPr>
          <w:rFonts w:ascii="Calibri" w:eastAsia="Times New Roman" w:hAnsi="Calibri" w:cs="Calibri"/>
          <w:color w:val="1C283D"/>
          <w:lang w:eastAsia="tr-TR"/>
        </w:rPr>
        <w:t>, TOBB veya görevlendireceği odalarca eksperlik yapacakları dalları içeren ve Levhaya kayıtlı olduğunu gösterir fotoğraflı eksperlik kimliği verilir. Odalar bu hizmet karşılığı TOBB tarafından belirlenecek bir ücret alabilir. Söz konusu kimliğin içeriği İcra Komitesince belirlenip Müsteşarlıkça onaylanır.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Eksperler, sigorta </w:t>
      </w:r>
      <w:proofErr w:type="gramStart"/>
      <w:r w:rsidRPr="00F815C1">
        <w:rPr>
          <w:rFonts w:ascii="Calibri" w:eastAsia="Times New Roman" w:hAnsi="Calibri" w:cs="Calibri"/>
          <w:color w:val="1C283D"/>
          <w:lang w:eastAsia="tr-TR"/>
        </w:rPr>
        <w:t>eksperi</w:t>
      </w:r>
      <w:proofErr w:type="gramEnd"/>
      <w:r w:rsidRPr="00F815C1">
        <w:rPr>
          <w:rFonts w:ascii="Calibri" w:eastAsia="Times New Roman" w:hAnsi="Calibri" w:cs="Calibri"/>
          <w:color w:val="1C283D"/>
          <w:lang w:eastAsia="tr-TR"/>
        </w:rPr>
        <w:t xml:space="preserve"> kimliğini talep edilmese dahi, görevleri sırasında ibraz eder.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(3) Eksperler, kimliklerin muhafazasından İcra Komitesine karşı sorumludur. Kimliklerin kaybedilmesi veya iadesine ilişkin hükümler İcra Komitesince belirlenir.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xml:space="preserve">Sigorta </w:t>
      </w:r>
      <w:proofErr w:type="gramStart"/>
      <w:r w:rsidRPr="00F815C1">
        <w:rPr>
          <w:rFonts w:ascii="Calibri" w:eastAsia="Times New Roman" w:hAnsi="Calibri" w:cs="Calibri"/>
          <w:b/>
          <w:bCs/>
          <w:color w:val="1C283D"/>
          <w:lang w:eastAsia="tr-TR"/>
        </w:rPr>
        <w:t>eksperi</w:t>
      </w:r>
      <w:proofErr w:type="gramEnd"/>
      <w:r w:rsidRPr="00F815C1">
        <w:rPr>
          <w:rFonts w:ascii="Calibri" w:eastAsia="Times New Roman" w:hAnsi="Calibri" w:cs="Calibri"/>
          <w:b/>
          <w:bCs/>
          <w:color w:val="1C283D"/>
          <w:lang w:eastAsia="tr-TR"/>
        </w:rPr>
        <w:t xml:space="preserve"> eğitimi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12 –</w:t>
      </w:r>
      <w:r w:rsidRPr="00F815C1">
        <w:rPr>
          <w:rFonts w:ascii="Calibri" w:eastAsia="Times New Roman" w:hAnsi="Calibri" w:cs="Calibri"/>
          <w:color w:val="1C283D"/>
          <w:lang w:eastAsia="tr-TR"/>
        </w:rPr>
        <w:t> (1)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  </w:t>
      </w:r>
      <w:r w:rsidRPr="00F815C1">
        <w:rPr>
          <w:rFonts w:ascii="Calibri" w:eastAsia="Times New Roman" w:hAnsi="Calibri" w:cs="Calibri"/>
          <w:color w:val="1C283D"/>
          <w:lang w:eastAsia="tr-TR"/>
        </w:rPr>
        <w:t>Eksperler, tarihi ve programı önceden duyurulacak ve yılda bir kez beş iş gününü geçmemek üzere açılacak eğitime en az beş yılda bir katılır. Beş yıllık sürenin hesabında ruhsat tarihi veya yenileme tarihi esas alınır. Eğitimin süresi, kapsamı ve ücretine ilişkin çalışmalar İcra Komitesinin görüşü alınarak SEGEM tarafından yapılır. Bu eğitimlerin SEGEM tarafından yapılması esastır.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Bu maddenin birinci fıkrasında belirtilen eğitimi süresi içerisinde almamış olan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faaliyeti bu eğitim tamamlanıncaya kadar durdurulur.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Bilgi kayıtları ve kayıtlara erişim</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13 –</w:t>
      </w:r>
      <w:r w:rsidRPr="00F815C1">
        <w:rPr>
          <w:rFonts w:ascii="Calibri" w:eastAsia="Times New Roman" w:hAnsi="Calibri" w:cs="Calibri"/>
          <w:color w:val="1C283D"/>
          <w:lang w:eastAsia="tr-TR"/>
        </w:rPr>
        <w:t> (1) TOBB nezdinde tutulan Levhaya ilişkin bilgiler ve bilgilere dışarıdan erişim tanınacak yetkili kullanıcılar ve erişebilecekleri kayıtların içeriği ile erişim şekli TOBB’un görüşü alınarak Müsteşarlıkça belirlenir. Elektronik ortamda TOBB’a veya görevlendireceği odalara bildirim yapılmasına ilişkin usuller TOBB tarafından belirlenir.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(2) Eksperlere Müsteşarlık talimatları ile İcra Komitesince gerekli görülen karar ve duyuruların iletilmesi için TOBB tarafından gerekli tedbirler alınır.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Değişikliklerin bildirilmesi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14 –</w:t>
      </w:r>
      <w:r w:rsidRPr="00F815C1">
        <w:rPr>
          <w:rFonts w:ascii="Calibri" w:eastAsia="Times New Roman" w:hAnsi="Calibri" w:cs="Calibri"/>
          <w:color w:val="1C283D"/>
          <w:lang w:eastAsia="tr-TR"/>
        </w:rPr>
        <w:t> (1) Eksperler, bu Yönetmelikte aranılan niteliklerinde ortaya çıkabilecek değişiklikleri, Levhaya işlenmek üzere, değişikliği takiben en geç üç iş günü içinde elektronik ortamda TOBB’a veya görevlendireceği odalara bildirir. Değişikliklere ilişkin belgeler ise TOBB’un görevlendireceği odalara teslim edilir.</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BEŞİNCİ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Sigorta Eksperlerinin Görevleri, Çalışma Şekil ve Şartları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Eksperlerin görevleri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15 –</w:t>
      </w:r>
      <w:r w:rsidRPr="00F815C1">
        <w:rPr>
          <w:rFonts w:ascii="Calibri" w:eastAsia="Times New Roman" w:hAnsi="Calibri" w:cs="Calibri"/>
          <w:color w:val="1C283D"/>
          <w:lang w:eastAsia="tr-TR"/>
        </w:rPr>
        <w:t> (1) Eksperlerin asıl görevleri, sigorta edilen risklerin gerçekleşmesi sonucu ortaya çıkan kayıp veya hasarın neden ve niteliği ile miktarını bizzat inceleyip belirlemektir.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Eksperler, konusu sigorta olmak kaydıyla, sözleşme öncesinde </w:t>
      </w:r>
      <w:proofErr w:type="spellStart"/>
      <w:r w:rsidRPr="00F815C1">
        <w:rPr>
          <w:rFonts w:ascii="Calibri" w:eastAsia="Times New Roman" w:hAnsi="Calibri" w:cs="Calibri"/>
          <w:color w:val="1C283D"/>
          <w:lang w:eastAsia="tr-TR"/>
        </w:rPr>
        <w:t>mutabakatlı</w:t>
      </w:r>
      <w:proofErr w:type="spellEnd"/>
      <w:r w:rsidRPr="00F815C1">
        <w:rPr>
          <w:rFonts w:ascii="Calibri" w:eastAsia="Times New Roman" w:hAnsi="Calibri" w:cs="Calibri"/>
          <w:color w:val="1C283D"/>
          <w:lang w:eastAsia="tr-TR"/>
        </w:rPr>
        <w:t xml:space="preserve"> kıymet ve ön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raporlarının hazırlanması; hasar öncesinde ise hasar riski konusunda gözetim faaliyetlerinde bulunabilir.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Bir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ekspertiz görevini aldıktan sonra, Levha kaydı silinmiş veya herhangi bir nedenle görevini tamamlayamayacak durumda ise, taraflar bir başka eksper atayabilecekleri gibi, İcra Komitesinden bir eksper görevlendirilmesini de talep edebilir.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xml:space="preserve">Eksper tayini ve </w:t>
      </w:r>
      <w:proofErr w:type="gramStart"/>
      <w:r w:rsidRPr="00F815C1">
        <w:rPr>
          <w:rFonts w:ascii="Calibri" w:eastAsia="Times New Roman" w:hAnsi="Calibri" w:cs="Calibri"/>
          <w:b/>
          <w:bCs/>
          <w:color w:val="1C283D"/>
          <w:lang w:eastAsia="tr-TR"/>
        </w:rPr>
        <w:t>ekspertiz</w:t>
      </w:r>
      <w:proofErr w:type="gramEnd"/>
      <w:r w:rsidRPr="00F815C1">
        <w:rPr>
          <w:rFonts w:ascii="Calibri" w:eastAsia="Times New Roman" w:hAnsi="Calibri" w:cs="Calibri"/>
          <w:b/>
          <w:bCs/>
          <w:color w:val="1C283D"/>
          <w:lang w:eastAsia="tr-TR"/>
        </w:rPr>
        <w:t xml:space="preserve"> ücreti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16 – (</w:t>
      </w:r>
      <w:proofErr w:type="gramStart"/>
      <w:r w:rsidRPr="00F815C1">
        <w:rPr>
          <w:rFonts w:ascii="Calibri" w:eastAsia="Times New Roman" w:hAnsi="Calibri" w:cs="Calibri"/>
          <w:b/>
          <w:bCs/>
          <w:color w:val="1C283D"/>
          <w:lang w:eastAsia="tr-TR"/>
        </w:rPr>
        <w:t>Mülga:RG</w:t>
      </w:r>
      <w:proofErr w:type="gramEnd"/>
      <w:r w:rsidRPr="00F815C1">
        <w:rPr>
          <w:rFonts w:ascii="Calibri" w:eastAsia="Times New Roman" w:hAnsi="Calibri" w:cs="Calibri"/>
          <w:b/>
          <w:bCs/>
          <w:color w:val="1C283D"/>
          <w:lang w:eastAsia="tr-TR"/>
        </w:rPr>
        <w:t>-25/8/2015-29456) </w:t>
      </w:r>
      <w:r w:rsidRPr="00F815C1">
        <w:rPr>
          <w:rFonts w:ascii="Calibri" w:eastAsia="Times New Roman" w:hAnsi="Calibri" w:cs="Calibri"/>
          <w:b/>
          <w:bCs/>
          <w:color w:val="1C283D"/>
          <w:vertAlign w:val="superscript"/>
          <w:lang w:eastAsia="tr-TR"/>
        </w:rPr>
        <w:t>(3)</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Sigorta şirketi ile sigortalı/sigorta ettirenin yükümlülükleri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17 –</w:t>
      </w:r>
      <w:r w:rsidRPr="00F815C1">
        <w:rPr>
          <w:rFonts w:ascii="Calibri" w:eastAsia="Times New Roman" w:hAnsi="Calibri" w:cs="Calibri"/>
          <w:color w:val="1C283D"/>
          <w:lang w:eastAsia="tr-TR"/>
        </w:rPr>
        <w:t xml:space="preserve"> (1) Sigorta şirketleri gerek atayacakları, gerekse sigortalı tarafından atanan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Levhada kayıtlı olup olmadığını araştırmakla yükümlüdür. Aksi durumda söz konusu </w:t>
      </w:r>
      <w:proofErr w:type="gramStart"/>
      <w:r w:rsidRPr="00F815C1">
        <w:rPr>
          <w:rFonts w:ascii="Calibri" w:eastAsia="Times New Roman" w:hAnsi="Calibri" w:cs="Calibri"/>
          <w:color w:val="1C283D"/>
          <w:lang w:eastAsia="tr-TR"/>
        </w:rPr>
        <w:t>eksperlere</w:t>
      </w:r>
      <w:proofErr w:type="gramEnd"/>
      <w:r w:rsidRPr="00F815C1">
        <w:rPr>
          <w:rFonts w:ascii="Calibri" w:eastAsia="Times New Roman" w:hAnsi="Calibri" w:cs="Calibri"/>
          <w:color w:val="1C283D"/>
          <w:lang w:eastAsia="tr-TR"/>
        </w:rPr>
        <w:t xml:space="preserve"> görev verilemez.</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(2) Eksperler, özellikle büyük tutarlı kayıp veya hasarlarda, gerekli gördükleri takdirde, tarafların yetkililerini incelemeye çağırabilir.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Eksperler, kayıp veya hasar tespit çalışmalarında, mevzuata dayanarak, ilgililerinden, sigorta sözleşmesinin aslı veya sureti ile ilgili belge ve defterlerin kendilerine ibraz edilmesini isteyebilir, </w:t>
      </w:r>
      <w:r w:rsidRPr="00F815C1">
        <w:rPr>
          <w:rFonts w:ascii="Calibri" w:eastAsia="Times New Roman" w:hAnsi="Calibri" w:cs="Calibri"/>
          <w:color w:val="1C283D"/>
          <w:lang w:eastAsia="tr-TR"/>
        </w:rPr>
        <w:lastRenderedPageBreak/>
        <w:t xml:space="preserve">belgelerden suret alabilir. Sigorta şirketleri ve aracıları ile sigortalıların ve konu ile ilgili tarafların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sağlıklı ve tarafsız görev yapmalarına yardımcı olur.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Uzmanlık hizmetinden yararlanma</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18 –</w:t>
      </w:r>
      <w:r w:rsidRPr="00F815C1">
        <w:rPr>
          <w:rFonts w:ascii="Calibri" w:eastAsia="Times New Roman" w:hAnsi="Calibri" w:cs="Calibri"/>
          <w:color w:val="1C283D"/>
          <w:lang w:eastAsia="tr-TR"/>
        </w:rPr>
        <w:t xml:space="preserve"> (1) Eksperler, ihtiyaç duyulması halinde, konusunda kendisini kanıtlamış uzmanlardan yararlanabilir. Bu durumda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xml:space="preserve">, uzmanlar işe başlamadan önce onların kimliği ile uzmanlık konularını kendilerini görevlendiren tarafa yazılı olarak bildirir ve incelemelerinde uzmanları yanlarında bulundurur. Aksi halde, uzman vasfı ile tayin edilen bu kişilerin tespitleri geçerli sayılmaz ve raporda yer almaz. Bu kişilere verilecek ücret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ücretine dahil edilemez.</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Eksperleri tayin eden taraflar, ayrıca kendileri uzman tayin edebilir. Bu suretle tayin edilen uzmanların kimliği yazılı olarak </w:t>
      </w:r>
      <w:proofErr w:type="gramStart"/>
      <w:r w:rsidRPr="00F815C1">
        <w:rPr>
          <w:rFonts w:ascii="Calibri" w:eastAsia="Times New Roman" w:hAnsi="Calibri" w:cs="Calibri"/>
          <w:color w:val="1C283D"/>
          <w:lang w:eastAsia="tr-TR"/>
        </w:rPr>
        <w:t>eksperlere</w:t>
      </w:r>
      <w:proofErr w:type="gramEnd"/>
      <w:r w:rsidRPr="00F815C1">
        <w:rPr>
          <w:rFonts w:ascii="Calibri" w:eastAsia="Times New Roman" w:hAnsi="Calibri" w:cs="Calibri"/>
          <w:color w:val="1C283D"/>
          <w:lang w:eastAsia="tr-TR"/>
        </w:rPr>
        <w:t xml:space="preserve"> bildirilir. Bu uzmanların çalışma ve tespitleri bu Yönetmelik kapsamında değerlendirilemez ve kendilerine yapılan ödeme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ücretine dahil edilemez.</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Milli servetin, çevrenin ve üçüncü kişilerin korunması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19 –</w:t>
      </w:r>
      <w:r w:rsidRPr="00F815C1">
        <w:rPr>
          <w:rFonts w:ascii="Calibri" w:eastAsia="Times New Roman" w:hAnsi="Calibri" w:cs="Calibri"/>
          <w:color w:val="1C283D"/>
          <w:lang w:eastAsia="tr-TR"/>
        </w:rPr>
        <w:t xml:space="preserve"> (1) Eksperler, incelemeleri sırasında, kayıp veya hasar miktarını en aza indirebilecek kurtarma </w:t>
      </w:r>
      <w:proofErr w:type="gramStart"/>
      <w:r w:rsidRPr="00F815C1">
        <w:rPr>
          <w:rFonts w:ascii="Calibri" w:eastAsia="Times New Roman" w:hAnsi="Calibri" w:cs="Calibri"/>
          <w:color w:val="1C283D"/>
          <w:lang w:eastAsia="tr-TR"/>
        </w:rPr>
        <w:t>imkanının</w:t>
      </w:r>
      <w:proofErr w:type="gramEnd"/>
      <w:r w:rsidRPr="00F815C1">
        <w:rPr>
          <w:rFonts w:ascii="Calibri" w:eastAsia="Times New Roman" w:hAnsi="Calibri" w:cs="Calibri"/>
          <w:color w:val="1C283D"/>
          <w:lang w:eastAsia="tr-TR"/>
        </w:rPr>
        <w:t xml:space="preserve"> bulunduğunu tespit etmeleri halinde, kurtarma çalışmalarının başlatılması için durumu ilgililere derhal bildirir.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(2) Eksperler, gerek milli servetin gerekse çevrenin ve üçüncü kişilerin korunması ve bilgilendirilmesi açısından;</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a) Çevreye verilebilecek zararın durdurulması veya azaltılmasını </w:t>
      </w:r>
      <w:proofErr w:type="spellStart"/>
      <w:r w:rsidRPr="00F815C1">
        <w:rPr>
          <w:rFonts w:ascii="Calibri" w:eastAsia="Times New Roman" w:hAnsi="Calibri" w:cs="Calibri"/>
          <w:color w:val="1C283D"/>
          <w:lang w:eastAsia="tr-TR"/>
        </w:rPr>
        <w:t>teminen</w:t>
      </w:r>
      <w:proofErr w:type="spellEnd"/>
      <w:r w:rsidRPr="00F815C1">
        <w:rPr>
          <w:rFonts w:ascii="Calibri" w:eastAsia="Times New Roman" w:hAnsi="Calibri" w:cs="Calibri"/>
          <w:color w:val="1C283D"/>
          <w:lang w:eastAsia="tr-TR"/>
        </w:rPr>
        <w:t xml:space="preserve"> büyük hasarları,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b) Onarımın usulüne uygun yapılıp yapılmadığının tespitini </w:t>
      </w:r>
      <w:proofErr w:type="spellStart"/>
      <w:r w:rsidRPr="00F815C1">
        <w:rPr>
          <w:rFonts w:ascii="Calibri" w:eastAsia="Times New Roman" w:hAnsi="Calibri" w:cs="Calibri"/>
          <w:color w:val="1C283D"/>
          <w:lang w:eastAsia="tr-TR"/>
        </w:rPr>
        <w:t>teminen</w:t>
      </w:r>
      <w:proofErr w:type="spellEnd"/>
      <w:r w:rsidRPr="00F815C1">
        <w:rPr>
          <w:rFonts w:ascii="Calibri" w:eastAsia="Times New Roman" w:hAnsi="Calibri" w:cs="Calibri"/>
          <w:color w:val="1C283D"/>
          <w:lang w:eastAsia="tr-TR"/>
        </w:rPr>
        <w:t xml:space="preserve"> hayati önemi haiz onarımları ve </w:t>
      </w:r>
      <w:proofErr w:type="spellStart"/>
      <w:r w:rsidRPr="00F815C1">
        <w:rPr>
          <w:rFonts w:ascii="Calibri" w:eastAsia="Times New Roman" w:hAnsi="Calibri" w:cs="Calibri"/>
          <w:color w:val="1C283D"/>
          <w:lang w:eastAsia="tr-TR"/>
        </w:rPr>
        <w:t>pert</w:t>
      </w:r>
      <w:proofErr w:type="spellEnd"/>
      <w:r w:rsidRPr="00F815C1">
        <w:rPr>
          <w:rFonts w:ascii="Calibri" w:eastAsia="Times New Roman" w:hAnsi="Calibri" w:cs="Calibri"/>
          <w:color w:val="1C283D"/>
          <w:lang w:eastAsia="tr-TR"/>
        </w:rPr>
        <w:t xml:space="preserve"> edilecek araçları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815C1">
        <w:rPr>
          <w:rFonts w:ascii="Calibri" w:eastAsia="Times New Roman" w:hAnsi="Calibri" w:cs="Calibri"/>
          <w:color w:val="1C283D"/>
          <w:lang w:eastAsia="tr-TR"/>
        </w:rPr>
        <w:t>önlem</w:t>
      </w:r>
      <w:proofErr w:type="gramEnd"/>
      <w:r w:rsidRPr="00F815C1">
        <w:rPr>
          <w:rFonts w:ascii="Calibri" w:eastAsia="Times New Roman" w:hAnsi="Calibri" w:cs="Calibri"/>
          <w:color w:val="1C283D"/>
          <w:lang w:eastAsia="tr-TR"/>
        </w:rPr>
        <w:t xml:space="preserve"> alınmak üzere ilgili kurumlara veya bu kurumlara iletilmek üzere İcra Komitesine bildirir.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Raporun hazırlanması ve sunumu</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20 –</w:t>
      </w:r>
      <w:r w:rsidRPr="00F815C1">
        <w:rPr>
          <w:rFonts w:ascii="Calibri" w:eastAsia="Times New Roman" w:hAnsi="Calibri" w:cs="Calibri"/>
          <w:color w:val="1C283D"/>
          <w:lang w:eastAsia="tr-TR"/>
        </w:rPr>
        <w:t> (1)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xml:space="preserve"> Eksperler, ekspertiz işlemini mümkün olan en kısa sürede tamamlar ve tespit edilen kayıp veya hasar miktarını talep edilmesi halinde taraflara bildirir. Ekspertiz işleminin beklenenden uzun sürmesi veya çeşitli nedenlerle nihai raporun hazırlanamaması hallerinde,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gecikme nedenlerini de açıklayan bir ara rapor düzenler.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Eksper,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sonunda, taraflarca kayıp veya hasarın miktarı üzerinde anlaşma sağlanmış ise imzalı </w:t>
      </w:r>
      <w:proofErr w:type="spellStart"/>
      <w:r w:rsidRPr="00F815C1">
        <w:rPr>
          <w:rFonts w:ascii="Calibri" w:eastAsia="Times New Roman" w:hAnsi="Calibri" w:cs="Calibri"/>
          <w:color w:val="1C283D"/>
          <w:lang w:eastAsia="tr-TR"/>
        </w:rPr>
        <w:t>mutabakatnameyi</w:t>
      </w:r>
      <w:proofErr w:type="spellEnd"/>
      <w:r w:rsidRPr="00F815C1">
        <w:rPr>
          <w:rFonts w:ascii="Calibri" w:eastAsia="Times New Roman" w:hAnsi="Calibri" w:cs="Calibri"/>
          <w:color w:val="1C283D"/>
          <w:lang w:eastAsia="tr-TR"/>
        </w:rPr>
        <w:t>, anlaşma sağlanmamış ise anlaşmazlık zaptını raporuna ekler.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(3)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Eksperlerin taraflardan yazılı ya da ispatlanabilir iletişim kanallarıyla talep ettikleri bilgi ve belgelerin makul bir süre içinde temin edilmemesi durumunda, eksperler mevcut bilgi ve belgelere göre kanaatlerini oluşturarak ekspertiz raporunu tamamlayabilir.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(4) Eksperler, kayıp veya hasar ihbarlarında, talebin teminat kapsamında bulunmadığına ilişkin bulgular varsa bunları rapora ekler.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(5) Stajyer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xml:space="preserve"> ekspertizine katıldıkları raporlara imza atar. Bu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 xml:space="preserve"> imzaladığı raporlar yanlarında çalıştıkları eksperlerin imzalaması ile geçerli olur.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(6) Eksperler, düzenledikleri raporun birer nüshasını,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işleminin tamamlandığı tarihten itibaren en geç yedi iş günü içinde imzalı olarak kendisini tayin eden tarafa verir.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(7) Raporların bir örneği, sigortalının talebi halinde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veya sigorta şirketince sigortalıya verilir.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(8) Raporlar, Müsteşarlığın izni olmadan üçüncü kişilere verilemez.</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ALTINCI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Faaliyet Esasları, Tarafsızlık, Sorumluluk, Denetim ve Yaptırımlar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Faaliyet esasları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21 –</w:t>
      </w:r>
      <w:r w:rsidRPr="00F815C1">
        <w:rPr>
          <w:rFonts w:ascii="Calibri" w:eastAsia="Times New Roman" w:hAnsi="Calibri" w:cs="Calibri"/>
          <w:color w:val="1C283D"/>
          <w:lang w:eastAsia="tr-TR"/>
        </w:rPr>
        <w:t xml:space="preserve"> (1) Tüzel kişi eksperler, adlarına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yapan gerçek kişi eksperlerin faaliyetleri dolayısı ile üçüncü kişilere verebilecekleri zararlardan sorumludur. Ancak, bu durum gerçek kişi </w:t>
      </w:r>
      <w:proofErr w:type="gramStart"/>
      <w:r w:rsidRPr="00F815C1">
        <w:rPr>
          <w:rFonts w:ascii="Calibri" w:eastAsia="Times New Roman" w:hAnsi="Calibri" w:cs="Calibri"/>
          <w:color w:val="1C283D"/>
          <w:lang w:eastAsia="tr-TR"/>
        </w:rPr>
        <w:t>eksperin</w:t>
      </w:r>
      <w:proofErr w:type="gramEnd"/>
      <w:r w:rsidRPr="00F815C1">
        <w:rPr>
          <w:rFonts w:ascii="Calibri" w:eastAsia="Times New Roman" w:hAnsi="Calibri" w:cs="Calibri"/>
          <w:color w:val="1C283D"/>
          <w:lang w:eastAsia="tr-TR"/>
        </w:rPr>
        <w:t xml:space="preserve"> bu Yönetmelikten gelen kişisel görev ve sorumluluklarını ortadan kaldırmaz. </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Bu Yönetmelikte sayılan şartları yerine getirerek kendilerine ruhsatname verilen </w:t>
      </w:r>
      <w:proofErr w:type="gramStart"/>
      <w:r w:rsidRPr="00F815C1">
        <w:rPr>
          <w:rFonts w:ascii="Calibri" w:eastAsia="Times New Roman" w:hAnsi="Calibri" w:cs="Calibri"/>
          <w:color w:val="1C283D"/>
          <w:lang w:eastAsia="tr-TR"/>
        </w:rPr>
        <w:t>eksperlerden</w:t>
      </w:r>
      <w:proofErr w:type="gramEnd"/>
      <w:r w:rsidRPr="00F815C1">
        <w:rPr>
          <w:rFonts w:ascii="Calibri" w:eastAsia="Times New Roman" w:hAnsi="Calibri" w:cs="Calibri"/>
          <w:color w:val="1C283D"/>
          <w:lang w:eastAsia="tr-TR"/>
        </w:rPr>
        <w:t>, Levhada kayıtlı bulunanlar eksperlik yapabilir.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Bir hasarda, birden fazla eksperlik dalını ilgilendiren hususların olması halinde, her hususa ilişkin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o eksperlik dalında ruhsatnamesi olan eksperlerce ayrı ayrı yapılır.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Tarafsızlık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lastRenderedPageBreak/>
        <w:t>MADDE 22 –</w:t>
      </w:r>
      <w:r w:rsidRPr="00F815C1">
        <w:rPr>
          <w:rFonts w:ascii="Calibri" w:eastAsia="Times New Roman" w:hAnsi="Calibri" w:cs="Calibri"/>
          <w:color w:val="1C283D"/>
          <w:lang w:eastAsia="tr-TR"/>
        </w:rPr>
        <w:t> (1) Eksperler, incelemelerini her halükarda, tarafsızlık ilkesini gözeterek yapar ve taraf tutma kuşkusuna bile yer bırakmadan raporlarını hazırlar.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Eksperlerin, </w:t>
      </w:r>
      <w:proofErr w:type="gramStart"/>
      <w:r w:rsidRPr="00F815C1">
        <w:rPr>
          <w:rFonts w:ascii="Calibri" w:eastAsia="Times New Roman" w:hAnsi="Calibri" w:cs="Calibri"/>
          <w:color w:val="1C283D"/>
          <w:lang w:eastAsia="tr-TR"/>
        </w:rPr>
        <w:t>ekspertizi</w:t>
      </w:r>
      <w:proofErr w:type="gramEnd"/>
      <w:r w:rsidRPr="00F815C1">
        <w:rPr>
          <w:rFonts w:ascii="Calibri" w:eastAsia="Times New Roman" w:hAnsi="Calibri" w:cs="Calibri"/>
          <w:color w:val="1C283D"/>
          <w:lang w:eastAsia="tr-TR"/>
        </w:rPr>
        <w:t xml:space="preserve"> yapılacak değerlerin ve bunlara ilişkin diğer sigorta ettirilebilir menfaatlerin kendilerine ait olması, taraflardan biri ile ilgili bir şeyin satılması, hibe edilmesi, kiraya verilmesi, kiralanması, kullanım hakkı, eksperlik ücreti hariç olmak üzere borç alacak ilişkisi gibi haller tarafsızlığı şüpheye düşürecek önemli hallerden sayılır.  Bu durumda, tarafların yeniden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tayin etmesi mümkündür.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Eksperler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işlemi için üzerinde anlaşılan ücretin dışında, tarafsızlıklarına şüphe düşürecek dolaylı veya dolaysız hiç bir menfaat sağlayamaz.</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(4)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Ek:RG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Sigorta veya reasürans şirketlerinde çalışmış olup, bu Yönetmelik hükümleri çerçevesinde eksperlik görevine başlayacak olanlar, son çalıştıkları sigorta veya reasürans şirketinden ayrılış tarihlerinden itibaren, bir yıl süreyle ayrıldıkları sigorta veya reasürans şirketinden ekspertiz görevi alamazlar.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Etik değerler ve meslek standartları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23 –</w:t>
      </w:r>
      <w:r w:rsidRPr="00F815C1">
        <w:rPr>
          <w:rFonts w:ascii="Calibri" w:eastAsia="Times New Roman" w:hAnsi="Calibri" w:cs="Calibri"/>
          <w:color w:val="1C283D"/>
          <w:lang w:eastAsia="tr-TR"/>
        </w:rPr>
        <w:t> (1) Eksperler, meslek haysiyetine ve İcra Komitesince belirlenecek etik değerler ile mesleki standartlara uygun hareket etmek; kılık kıyafet, hal ve gidişe, beşeri ilişkilere ve bunların yanı sıra şirket unvanlarında ve ofis düzenlemelerinde gerekli titizliği en yüksek seviyede göstermek zorundadır.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Bilgi ve belgelerin saklanması</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24 –</w:t>
      </w:r>
      <w:r w:rsidRPr="00F815C1">
        <w:rPr>
          <w:rFonts w:ascii="Calibri" w:eastAsia="Times New Roman" w:hAnsi="Calibri" w:cs="Calibri"/>
          <w:color w:val="1C283D"/>
          <w:lang w:eastAsia="tr-TR"/>
        </w:rPr>
        <w:t>  (1) Eksperler, raporlara dayanak olan belgeler ile raporları, yapılacak denetimlerde ibraz edilmek üzere beş yıl süreyle düzenli bir şekilde saklar.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(2)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Ek:RG</w:t>
      </w:r>
      <w:proofErr w:type="gramEnd"/>
      <w:r w:rsidRPr="00F815C1">
        <w:rPr>
          <w:rFonts w:ascii="Calibri" w:eastAsia="Times New Roman" w:hAnsi="Calibri" w:cs="Calibri"/>
          <w:b/>
          <w:bCs/>
          <w:color w:val="1C283D"/>
          <w:lang w:eastAsia="tr-TR"/>
        </w:rPr>
        <w:t>-8/5/2010-27575)</w:t>
      </w:r>
      <w:r w:rsidRPr="00F815C1">
        <w:rPr>
          <w:rFonts w:ascii="Calibri" w:eastAsia="Times New Roman" w:hAnsi="Calibri" w:cs="Calibri"/>
          <w:color w:val="1C283D"/>
          <w:lang w:eastAsia="tr-TR"/>
        </w:rPr>
        <w:t> Müsteşarlık, birinci fıkrada belirtilen belgeler ile raporların elektronik ortamda veya başka dayanıklı ortam ve araçlar vasıtasıyla saklanmasına ilişkin usul ve esasları belirlemeye yetkilidir.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Sır saklama</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25 –</w:t>
      </w:r>
      <w:r w:rsidRPr="00F815C1">
        <w:rPr>
          <w:rFonts w:ascii="Calibri" w:eastAsia="Times New Roman" w:hAnsi="Calibri" w:cs="Calibri"/>
          <w:color w:val="1C283D"/>
          <w:lang w:eastAsia="tr-TR"/>
        </w:rPr>
        <w:t> (1) Eksperler, incelemeleri sırasında ve daha sonra sigorta şirketi veya sigortalı hakkında öğrendiği kişisel veya ticari sır niteliğindeki bilgileri kanunen yetkili kılınmayan kişilere açıklayamaz, dolaylı veya dolaysız veremez.</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Denetim</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26 –</w:t>
      </w:r>
      <w:r w:rsidRPr="00F815C1">
        <w:rPr>
          <w:rFonts w:ascii="Calibri" w:eastAsia="Times New Roman" w:hAnsi="Calibri" w:cs="Calibri"/>
          <w:color w:val="1C283D"/>
          <w:lang w:eastAsia="tr-TR"/>
        </w:rPr>
        <w:t> (1) Eksperlerin tüm faaliyetleri Müsteşarlıkça denetlenir.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Levhadan silinme  ve ruhsatname iptali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27 –</w:t>
      </w: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 Müsteşarlıkça yapılacak incelemeler sonucunda, </w:t>
      </w:r>
      <w:proofErr w:type="gramStart"/>
      <w:r w:rsidRPr="00F815C1">
        <w:rPr>
          <w:rFonts w:ascii="Calibri" w:eastAsia="Times New Roman" w:hAnsi="Calibri" w:cs="Calibri"/>
          <w:color w:val="1C283D"/>
          <w:lang w:eastAsia="tr-TR"/>
        </w:rPr>
        <w:t>eksperlerin</w:t>
      </w:r>
      <w:proofErr w:type="gramEnd"/>
      <w:r w:rsidRPr="00F815C1">
        <w:rPr>
          <w:rFonts w:ascii="Calibri" w:eastAsia="Times New Roman" w:hAnsi="Calibri" w:cs="Calibri"/>
          <w:color w:val="1C283D"/>
          <w:lang w:eastAsia="tr-TR"/>
        </w:rPr>
        <w:t>;</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a) Faaliyetleri çerçevesinde yaptıkları iş ve işlemlerle sigorta sözleşmesine taraf olan kişilerin hak ve menfaatlerini tehlikeye düşürdüklerinin,</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b) Mevzuata, sigortacılığın icaplarına ve </w:t>
      </w:r>
      <w:proofErr w:type="spellStart"/>
      <w:r w:rsidRPr="00F815C1">
        <w:rPr>
          <w:rFonts w:ascii="Calibri" w:eastAsia="Times New Roman" w:hAnsi="Calibri" w:cs="Calibri"/>
          <w:color w:val="1C283D"/>
          <w:lang w:eastAsia="tr-TR"/>
        </w:rPr>
        <w:t>iyiniyet</w:t>
      </w:r>
      <w:proofErr w:type="spellEnd"/>
      <w:r w:rsidRPr="00F815C1">
        <w:rPr>
          <w:rFonts w:ascii="Calibri" w:eastAsia="Times New Roman" w:hAnsi="Calibri" w:cs="Calibri"/>
          <w:color w:val="1C283D"/>
          <w:lang w:eastAsia="tr-TR"/>
        </w:rPr>
        <w:t xml:space="preserve"> kurallarına aykırı hareket etmek suretiyle sektöre olan güveni sarsıcı ve sektörün itibarını zedeleyici tutum ve davranış sergilediklerinin tespiti halinde faaliyetleri geçici olarak iki aydan altı aya kadar Müsteşarlıkça durdurulabilir. Faaliyetleri geçici olarak durdurulanlar, durumları Levhaya kaydedilmek üzere Müsteşarlıkça TOBB’a bildirilir.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(2) Eksperlerin;</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a) Tarafsızlıklarını yitirdiklerinin tespiti veya</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b) Birinci fıkrada sayılan hususlarda faaliyetlerinin geçici olarak durdurulmasını takip eden bir yıl içerisinde aynı fiili tekrar etmeleri halinde ruhsatları Müsteşarlıkça iptal edilir.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lastRenderedPageBreak/>
        <w:t xml:space="preserve">(3) Müsteşarlıkça gerek bu madde hükümleri ve gerekse İcra Komitesince alınan kararlar çerçevesinde meslekten çıkarılmasına karar verilmesi neticesinde ruhsatnameleri iptal edilen kişiler Levhadan silinmek üzere TOBB’a bildirilir. Bu kişiler, bir daha eksperlik yapamamak üzere, TOBB nezdinde tutulan ruhsatları iptal edilmiş eksperler listesine </w:t>
      </w:r>
      <w:proofErr w:type="gramStart"/>
      <w:r w:rsidRPr="00F815C1">
        <w:rPr>
          <w:rFonts w:ascii="Calibri" w:eastAsia="Times New Roman" w:hAnsi="Calibri" w:cs="Calibri"/>
          <w:color w:val="1C283D"/>
          <w:lang w:eastAsia="tr-TR"/>
        </w:rPr>
        <w:t>dahil</w:t>
      </w:r>
      <w:proofErr w:type="gramEnd"/>
      <w:r w:rsidRPr="00F815C1">
        <w:rPr>
          <w:rFonts w:ascii="Calibri" w:eastAsia="Times New Roman" w:hAnsi="Calibri" w:cs="Calibri"/>
          <w:color w:val="1C283D"/>
          <w:lang w:eastAsia="tr-TR"/>
        </w:rPr>
        <w:t xml:space="preserve"> edilir.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(4) Levhadan kaydı silinerek ruhsatnameleri iptal edilenler, durumun kendilerine tebliği üzerine, sahip oldukları ruhsatname ve kimlikleri derhal TOBB veya yetkilendireceği odaya geri verir.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(5) Meslekten çıkarılmayı gerektiren haller dışında Levhadan silinmeye ilişkin işlemler İcra Komitesince yürütülür.</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YEDİNCİ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Tarım Sigortaları Havuzu Eksperleri; Eksperlik Belgeleri ve Kayıtlar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xml:space="preserve">Tarım sigortaları havuzu </w:t>
      </w:r>
      <w:proofErr w:type="gramStart"/>
      <w:r w:rsidRPr="00F815C1">
        <w:rPr>
          <w:rFonts w:ascii="Calibri" w:eastAsia="Times New Roman" w:hAnsi="Calibri" w:cs="Calibri"/>
          <w:b/>
          <w:bCs/>
          <w:color w:val="1C283D"/>
          <w:lang w:eastAsia="tr-TR"/>
        </w:rPr>
        <w:t>eksperleri</w:t>
      </w:r>
      <w:proofErr w:type="gramEnd"/>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28 –</w:t>
      </w:r>
      <w:r w:rsidRPr="00F815C1">
        <w:rPr>
          <w:rFonts w:ascii="Calibri" w:eastAsia="Times New Roman" w:hAnsi="Calibri" w:cs="Calibri"/>
          <w:color w:val="1C283D"/>
          <w:lang w:eastAsia="tr-TR"/>
        </w:rPr>
        <w:t>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Değişik:RG</w:t>
      </w:r>
      <w:proofErr w:type="gramEnd"/>
      <w:r w:rsidRPr="00F815C1">
        <w:rPr>
          <w:rFonts w:ascii="Calibri" w:eastAsia="Times New Roman" w:hAnsi="Calibri" w:cs="Calibri"/>
          <w:b/>
          <w:bCs/>
          <w:color w:val="1C283D"/>
          <w:lang w:eastAsia="tr-TR"/>
        </w:rPr>
        <w:t>-8/5/2010-27575)</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(1) Tarım Sigortaları Havuzu </w:t>
      </w:r>
      <w:proofErr w:type="gramStart"/>
      <w:r w:rsidRPr="00F815C1">
        <w:rPr>
          <w:rFonts w:ascii="Calibri" w:eastAsia="Times New Roman" w:hAnsi="Calibri" w:cs="Calibri"/>
          <w:color w:val="1C283D"/>
          <w:lang w:eastAsia="tr-TR"/>
        </w:rPr>
        <w:t>eksperleri</w:t>
      </w:r>
      <w:proofErr w:type="gramEnd"/>
      <w:r w:rsidRPr="00F815C1">
        <w:rPr>
          <w:rFonts w:ascii="Calibri" w:eastAsia="Times New Roman" w:hAnsi="Calibri" w:cs="Calibri"/>
          <w:color w:val="1C283D"/>
          <w:lang w:eastAsia="tr-TR"/>
        </w:rPr>
        <w:t>, 14/6/2005 tarihli ve 5363 sayılı Tarım Sigortaları Kanunu çerçevesinde, bu Yönetmeliğin sınav, kurs ve staj hükümlerinden muaftır.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(2) Tarım Sigortaları Havuzu </w:t>
      </w:r>
      <w:proofErr w:type="gramStart"/>
      <w:r w:rsidRPr="00F815C1">
        <w:rPr>
          <w:rFonts w:ascii="Calibri" w:eastAsia="Times New Roman" w:hAnsi="Calibri" w:cs="Calibri"/>
          <w:color w:val="1C283D"/>
          <w:lang w:eastAsia="tr-TR"/>
        </w:rPr>
        <w:t>eksperleri</w:t>
      </w:r>
      <w:proofErr w:type="gramEnd"/>
      <w:r w:rsidRPr="00F815C1">
        <w:rPr>
          <w:rFonts w:ascii="Calibri" w:eastAsia="Times New Roman" w:hAnsi="Calibri" w:cs="Calibri"/>
          <w:color w:val="1C283D"/>
          <w:lang w:eastAsia="tr-TR"/>
        </w:rPr>
        <w:t xml:space="preserve">, Havuz adına yaptıkları risk inceleme ve hasar tespiti faaliyetleri ile ilgili disiplin uygulaması bakımından, Kanunun 26 </w:t>
      </w:r>
      <w:proofErr w:type="spellStart"/>
      <w:r w:rsidRPr="00F815C1">
        <w:rPr>
          <w:rFonts w:ascii="Calibri" w:eastAsia="Times New Roman" w:hAnsi="Calibri" w:cs="Calibri"/>
          <w:color w:val="1C283D"/>
          <w:lang w:eastAsia="tr-TR"/>
        </w:rPr>
        <w:t>ncı</w:t>
      </w:r>
      <w:proofErr w:type="spellEnd"/>
      <w:r w:rsidRPr="00F815C1">
        <w:rPr>
          <w:rFonts w:ascii="Calibri" w:eastAsia="Times New Roman" w:hAnsi="Calibri" w:cs="Calibri"/>
          <w:color w:val="1C283D"/>
          <w:lang w:eastAsia="tr-TR"/>
        </w:rPr>
        <w:t xml:space="preserve"> maddesinin beşinci fıkrasında belirtilen cezalara aykırı olmamak kaydıyla Tarım Sigortası Havuzunca yapılacak düzenlemelere tabidir.</w:t>
      </w:r>
    </w:p>
    <w:p w:rsidR="00F815C1" w:rsidRPr="00F815C1" w:rsidRDefault="00F815C1" w:rsidP="00F815C1">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F815C1">
        <w:rPr>
          <w:rFonts w:ascii="Calibri" w:eastAsia="Times New Roman" w:hAnsi="Calibri" w:cs="Calibri"/>
          <w:color w:val="1C283D"/>
          <w:lang w:eastAsia="tr-TR"/>
        </w:rPr>
        <w:t xml:space="preserve">(3) Tarım Sigortaları Havuzu </w:t>
      </w:r>
      <w:proofErr w:type="gramStart"/>
      <w:r w:rsidRPr="00F815C1">
        <w:rPr>
          <w:rFonts w:ascii="Calibri" w:eastAsia="Times New Roman" w:hAnsi="Calibri" w:cs="Calibri"/>
          <w:color w:val="1C283D"/>
          <w:lang w:eastAsia="tr-TR"/>
        </w:rPr>
        <w:t>eksperleri</w:t>
      </w:r>
      <w:proofErr w:type="gramEnd"/>
      <w:r w:rsidRPr="00F815C1">
        <w:rPr>
          <w:rFonts w:ascii="Calibri" w:eastAsia="Times New Roman" w:hAnsi="Calibri" w:cs="Calibri"/>
          <w:color w:val="1C283D"/>
          <w:lang w:eastAsia="tr-TR"/>
        </w:rPr>
        <w:t>, tarım ve hayvan hayat eksperlik dalında da faaliyette bulunabilir.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xml:space="preserve">Tarım sigortaları havuzu </w:t>
      </w:r>
      <w:proofErr w:type="gramStart"/>
      <w:r w:rsidRPr="00F815C1">
        <w:rPr>
          <w:rFonts w:ascii="Calibri" w:eastAsia="Times New Roman" w:hAnsi="Calibri" w:cs="Calibri"/>
          <w:b/>
          <w:bCs/>
          <w:color w:val="1C283D"/>
          <w:lang w:eastAsia="tr-TR"/>
        </w:rPr>
        <w:t>eksperlik</w:t>
      </w:r>
      <w:proofErr w:type="gramEnd"/>
      <w:r w:rsidRPr="00F815C1">
        <w:rPr>
          <w:rFonts w:ascii="Calibri" w:eastAsia="Times New Roman" w:hAnsi="Calibri" w:cs="Calibri"/>
          <w:b/>
          <w:bCs/>
          <w:color w:val="1C283D"/>
          <w:lang w:eastAsia="tr-TR"/>
        </w:rPr>
        <w:t xml:space="preserve"> belgeleri ve kayıt</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29 –</w:t>
      </w:r>
      <w:r w:rsidRPr="00F815C1">
        <w:rPr>
          <w:rFonts w:ascii="Calibri" w:eastAsia="Times New Roman" w:hAnsi="Calibri" w:cs="Calibri"/>
          <w:color w:val="1C283D"/>
          <w:lang w:eastAsia="tr-TR"/>
        </w:rPr>
        <w:t xml:space="preserve"> (1) Tarım Sigortaları Havuzu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adaylarının, ilgili mevzuat gereği Müsteşarlığa sunacakları belgeler TOBB’a gönderilir.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Belgeleri tamam olan adayların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belgeleri TOBB’ca hazırlanır ve onaylanarak ilgililere iletilmek üzere Müsteşarlığa gönderilir.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(3) Gerekli tüm belgeleri tamamlanarak TOBB tarafından Müsteşarlığa bildirilen Tarım Sigortaları Havuzu </w:t>
      </w:r>
      <w:proofErr w:type="gramStart"/>
      <w:r w:rsidRPr="00F815C1">
        <w:rPr>
          <w:rFonts w:ascii="Calibri" w:eastAsia="Times New Roman" w:hAnsi="Calibri" w:cs="Calibri"/>
          <w:color w:val="1C283D"/>
          <w:lang w:eastAsia="tr-TR"/>
        </w:rPr>
        <w:t>eksperlerine</w:t>
      </w:r>
      <w:proofErr w:type="gramEnd"/>
      <w:r w:rsidRPr="00F815C1">
        <w:rPr>
          <w:rFonts w:ascii="Calibri" w:eastAsia="Times New Roman" w:hAnsi="Calibri" w:cs="Calibri"/>
          <w:color w:val="1C283D"/>
          <w:lang w:eastAsia="tr-TR"/>
        </w:rPr>
        <w:t xml:space="preserve"> Müsteşarlıkça belgeleri verilir.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(4) TOBB’da ayrı bir liste halinde takip edilen Tarım Sigortaları Havuzu </w:t>
      </w:r>
      <w:proofErr w:type="gramStart"/>
      <w:r w:rsidRPr="00F815C1">
        <w:rPr>
          <w:rFonts w:ascii="Calibri" w:eastAsia="Times New Roman" w:hAnsi="Calibri" w:cs="Calibri"/>
          <w:color w:val="1C283D"/>
          <w:lang w:eastAsia="tr-TR"/>
        </w:rPr>
        <w:t>eksperleri</w:t>
      </w:r>
      <w:proofErr w:type="gramEnd"/>
      <w:r w:rsidRPr="00F815C1">
        <w:rPr>
          <w:rFonts w:ascii="Calibri" w:eastAsia="Times New Roman" w:hAnsi="Calibri" w:cs="Calibri"/>
          <w:color w:val="1C283D"/>
          <w:lang w:eastAsia="tr-TR"/>
        </w:rPr>
        <w:t>, ayrıca TOBB internet sayfasında duyurulur.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 (5) Listeden geçici veya sürekli olarak silinecek ve bir daha </w:t>
      </w:r>
      <w:proofErr w:type="gramStart"/>
      <w:r w:rsidRPr="00F815C1">
        <w:rPr>
          <w:rFonts w:ascii="Calibri" w:eastAsia="Times New Roman" w:hAnsi="Calibri" w:cs="Calibri"/>
          <w:color w:val="1C283D"/>
          <w:lang w:eastAsia="tr-TR"/>
        </w:rPr>
        <w:t>ekspertiz</w:t>
      </w:r>
      <w:proofErr w:type="gramEnd"/>
      <w:r w:rsidRPr="00F815C1">
        <w:rPr>
          <w:rFonts w:ascii="Calibri" w:eastAsia="Times New Roman" w:hAnsi="Calibri" w:cs="Calibri"/>
          <w:color w:val="1C283D"/>
          <w:lang w:eastAsia="tr-TR"/>
        </w:rPr>
        <w:t xml:space="preserve"> yapamayacak Tarım Sigortaları Havuzu eksperlerinin listeden silinme işlemleri Müsteşarlığın talimatı ile TOBB’ca takip edilir.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(6) Tarım Sigortaları Havuzu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belgelerinin şekli ile Tarım Sigortaları Havuzu eksperlerinin Listeye kayıt işlemlerinden alınacak ücret Tarım Sigortaları Havuzu İşletmesi ile TOBB arasında yapılacak protokol çerçevesinde belirlenir ve Müsteşarlıkça onaylanır. Tarım Sigortaları Havuzu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belgelerinin basımı TOBB’ca yapılır.</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SEKİZİNCİ BÖLÜM</w:t>
      </w:r>
    </w:p>
    <w:p w:rsidR="00F815C1" w:rsidRPr="00F815C1" w:rsidRDefault="00F815C1" w:rsidP="00F815C1">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Geçici ve Son Hükümler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Geçiş hükümleri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GEÇİCİ MADDE 1 – </w:t>
      </w:r>
      <w:r w:rsidRPr="00F815C1">
        <w:rPr>
          <w:rFonts w:ascii="Calibri" w:eastAsia="Times New Roman" w:hAnsi="Calibri" w:cs="Calibri"/>
          <w:color w:val="1C283D"/>
          <w:lang w:eastAsia="tr-TR"/>
        </w:rPr>
        <w:t xml:space="preserve">(1) Bu Yönetmeliğin yürürlüğe girdiği tarihte kara araçları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dalında en az lise veya dengi okul, diğer eksperlik dallarında dört yıllık yükseköğretim kurumlarından mezun olup;</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a) Sigorta ve </w:t>
      </w:r>
      <w:proofErr w:type="gramStart"/>
      <w:r w:rsidRPr="00F815C1">
        <w:rPr>
          <w:rFonts w:ascii="Calibri" w:eastAsia="Times New Roman" w:hAnsi="Calibri" w:cs="Calibri"/>
          <w:color w:val="1C283D"/>
          <w:lang w:eastAsia="tr-TR"/>
        </w:rPr>
        <w:t>reasürans</w:t>
      </w:r>
      <w:proofErr w:type="gramEnd"/>
      <w:r w:rsidRPr="00F815C1">
        <w:rPr>
          <w:rFonts w:ascii="Calibri" w:eastAsia="Times New Roman" w:hAnsi="Calibri" w:cs="Calibri"/>
          <w:color w:val="1C283D"/>
          <w:lang w:eastAsia="tr-TR"/>
        </w:rPr>
        <w:t xml:space="preserve"> şirketlerinin hasar birimlerinde memur, şef yardımcısı, şef, uzman yardımcısı, uzman, sorumlu yardımcısı, sorumlu, müdür yardımcısı, müdür, departman yöneticisi yardımcısı, departman yöneticisi gibi </w:t>
      </w:r>
      <w:proofErr w:type="spellStart"/>
      <w:r w:rsidRPr="00F815C1">
        <w:rPr>
          <w:rFonts w:ascii="Calibri" w:eastAsia="Times New Roman" w:hAnsi="Calibri" w:cs="Calibri"/>
          <w:color w:val="1C283D"/>
          <w:lang w:eastAsia="tr-TR"/>
        </w:rPr>
        <w:t>ünvanlarla</w:t>
      </w:r>
      <w:proofErr w:type="spellEnd"/>
      <w:r w:rsidRPr="00F815C1">
        <w:rPr>
          <w:rFonts w:ascii="Calibri" w:eastAsia="Times New Roman" w:hAnsi="Calibri" w:cs="Calibri"/>
          <w:color w:val="1C283D"/>
          <w:lang w:eastAsia="tr-TR"/>
        </w:rPr>
        <w:t xml:space="preserve"> birinci ya da ikinci derece imza yetkisi ile beş yıl veya </w:t>
      </w:r>
      <w:r w:rsidRPr="00F815C1">
        <w:rPr>
          <w:rFonts w:ascii="Calibri" w:eastAsia="Times New Roman" w:hAnsi="Calibri" w:cs="Calibri"/>
          <w:color w:val="1C283D"/>
          <w:lang w:eastAsia="tr-TR"/>
        </w:rPr>
        <w:lastRenderedPageBreak/>
        <w:t>daha fazla süre görev yapanlar; risk mühendisliği birimlerinde risk mühendisi olarak birinci ya da ikinci derece imza yetkisi ile beş yıl veya daha fazla süre görev yapanlar,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b) Sigortacılıkta Yurt İçi Reasürans Havuzu Sistemini işleten </w:t>
      </w:r>
      <w:proofErr w:type="gramStart"/>
      <w:r w:rsidRPr="00F815C1">
        <w:rPr>
          <w:rFonts w:ascii="Calibri" w:eastAsia="Times New Roman" w:hAnsi="Calibri" w:cs="Calibri"/>
          <w:color w:val="1C283D"/>
          <w:lang w:eastAsia="tr-TR"/>
        </w:rPr>
        <w:t>reasürans</w:t>
      </w:r>
      <w:proofErr w:type="gramEnd"/>
      <w:r w:rsidRPr="00F815C1">
        <w:rPr>
          <w:rFonts w:ascii="Calibri" w:eastAsia="Times New Roman" w:hAnsi="Calibri" w:cs="Calibri"/>
          <w:color w:val="1C283D"/>
          <w:lang w:eastAsia="tr-TR"/>
        </w:rPr>
        <w:t xml:space="preserve"> şirketinin hasar birimlerinde beş yıl ve daha fazla süre asistan olarak çalışanlar,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c) Türk </w:t>
      </w:r>
      <w:proofErr w:type="spellStart"/>
      <w:r w:rsidRPr="00F815C1">
        <w:rPr>
          <w:rFonts w:ascii="Calibri" w:eastAsia="Times New Roman" w:hAnsi="Calibri" w:cs="Calibri"/>
          <w:color w:val="1C283D"/>
          <w:lang w:eastAsia="tr-TR"/>
        </w:rPr>
        <w:t>Loydunda</w:t>
      </w:r>
      <w:proofErr w:type="spellEnd"/>
      <w:r w:rsidRPr="00F815C1">
        <w:rPr>
          <w:rFonts w:ascii="Calibri" w:eastAsia="Times New Roman" w:hAnsi="Calibri" w:cs="Calibri"/>
          <w:color w:val="1C283D"/>
          <w:lang w:eastAsia="tr-TR"/>
        </w:rPr>
        <w:t xml:space="preserve"> beş yıl ve daha fazla süre </w:t>
      </w:r>
      <w:proofErr w:type="spellStart"/>
      <w:r w:rsidRPr="00F815C1">
        <w:rPr>
          <w:rFonts w:ascii="Calibri" w:eastAsia="Times New Roman" w:hAnsi="Calibri" w:cs="Calibri"/>
          <w:color w:val="1C283D"/>
          <w:lang w:eastAsia="tr-TR"/>
        </w:rPr>
        <w:t>sörveyör</w:t>
      </w:r>
      <w:proofErr w:type="spellEnd"/>
      <w:r w:rsidRPr="00F815C1">
        <w:rPr>
          <w:rFonts w:ascii="Calibri" w:eastAsia="Times New Roman" w:hAnsi="Calibri" w:cs="Calibri"/>
          <w:color w:val="1C283D"/>
          <w:lang w:eastAsia="tr-TR"/>
        </w:rPr>
        <w:t xml:space="preserve"> olarak çalışanlar,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ç) Gerçek veya tüzel kişi </w:t>
      </w:r>
      <w:proofErr w:type="gramStart"/>
      <w:r w:rsidRPr="00F815C1">
        <w:rPr>
          <w:rFonts w:ascii="Calibri" w:eastAsia="Times New Roman" w:hAnsi="Calibri" w:cs="Calibri"/>
          <w:color w:val="1C283D"/>
          <w:lang w:eastAsia="tr-TR"/>
        </w:rPr>
        <w:t>eksperler</w:t>
      </w:r>
      <w:proofErr w:type="gramEnd"/>
      <w:r w:rsidRPr="00F815C1">
        <w:rPr>
          <w:rFonts w:ascii="Calibri" w:eastAsia="Times New Roman" w:hAnsi="Calibri" w:cs="Calibri"/>
          <w:color w:val="1C283D"/>
          <w:lang w:eastAsia="tr-TR"/>
        </w:rPr>
        <w:t xml:space="preserve"> nezdinde eksperlik mesleğine ilişkin teknik konularda beş yıl ve daha fazla süre çalışanlar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6 </w:t>
      </w:r>
      <w:proofErr w:type="spellStart"/>
      <w:r w:rsidRPr="00F815C1">
        <w:rPr>
          <w:rFonts w:ascii="Calibri" w:eastAsia="Times New Roman" w:hAnsi="Calibri" w:cs="Calibri"/>
          <w:color w:val="1C283D"/>
          <w:lang w:eastAsia="tr-TR"/>
        </w:rPr>
        <w:t>ncı</w:t>
      </w:r>
      <w:proofErr w:type="spellEnd"/>
      <w:r w:rsidRPr="00F815C1">
        <w:rPr>
          <w:rFonts w:ascii="Calibri" w:eastAsia="Times New Roman" w:hAnsi="Calibri" w:cs="Calibri"/>
          <w:color w:val="1C283D"/>
          <w:lang w:eastAsia="tr-TR"/>
        </w:rPr>
        <w:t xml:space="preserve"> madde uyarınca yapılacak çalışmalar sonucunda belirlenecek </w:t>
      </w:r>
      <w:proofErr w:type="gramStart"/>
      <w:r w:rsidRPr="00F815C1">
        <w:rPr>
          <w:rFonts w:ascii="Calibri" w:eastAsia="Times New Roman" w:hAnsi="Calibri" w:cs="Calibri"/>
          <w:color w:val="1C283D"/>
          <w:lang w:eastAsia="tr-TR"/>
        </w:rPr>
        <w:t>eksper</w:t>
      </w:r>
      <w:proofErr w:type="gramEnd"/>
      <w:r w:rsidRPr="00F815C1">
        <w:rPr>
          <w:rFonts w:ascii="Calibri" w:eastAsia="Times New Roman" w:hAnsi="Calibri" w:cs="Calibri"/>
          <w:color w:val="1C283D"/>
          <w:lang w:eastAsia="tr-TR"/>
        </w:rPr>
        <w:t xml:space="preserve"> ihtiyacı çerçevesinde, bir defaya mahsus olmak üzere kurs düzenlenir.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 xml:space="preserve">(2) Bu kişilerin kursa katılabilmeleri için, ruhsatname istedikleri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dalında  her yıl için en az bir hasar dosyasında yetkili olarak işlem yapmış olmaları şartı aranır.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color w:val="1C283D"/>
          <w:lang w:eastAsia="tr-TR"/>
        </w:rPr>
        <w:t>(3) </w:t>
      </w:r>
      <w:r w:rsidRPr="00F815C1">
        <w:rPr>
          <w:rFonts w:ascii="Calibri" w:eastAsia="Times New Roman" w:hAnsi="Calibri" w:cs="Calibri"/>
          <w:b/>
          <w:bCs/>
          <w:color w:val="1C283D"/>
          <w:lang w:eastAsia="tr-TR"/>
        </w:rPr>
        <w:t>(</w:t>
      </w:r>
      <w:proofErr w:type="gramStart"/>
      <w:r w:rsidRPr="00F815C1">
        <w:rPr>
          <w:rFonts w:ascii="Calibri" w:eastAsia="Times New Roman" w:hAnsi="Calibri" w:cs="Calibri"/>
          <w:b/>
          <w:bCs/>
          <w:color w:val="1C283D"/>
          <w:lang w:eastAsia="tr-TR"/>
        </w:rPr>
        <w:t>Ek:RG</w:t>
      </w:r>
      <w:proofErr w:type="gramEnd"/>
      <w:r w:rsidRPr="00F815C1">
        <w:rPr>
          <w:rFonts w:ascii="Calibri" w:eastAsia="Times New Roman" w:hAnsi="Calibri" w:cs="Calibri"/>
          <w:b/>
          <w:bCs/>
          <w:color w:val="1C283D"/>
          <w:lang w:eastAsia="tr-TR"/>
        </w:rPr>
        <w:t>-8/5/2010-27575)  </w:t>
      </w:r>
      <w:r w:rsidRPr="00F815C1">
        <w:rPr>
          <w:rFonts w:ascii="Calibri" w:eastAsia="Times New Roman" w:hAnsi="Calibri" w:cs="Calibri"/>
          <w:color w:val="1C283D"/>
          <w:lang w:eastAsia="tr-TR"/>
        </w:rPr>
        <w:t>Birinci fıkranın (a), (b) ve (c) bendi kapsamındaki kişiler için, 8 inci maddenin dördüncü fıkrasında belirtilen staj süresi, üç ay olarak uygulanır.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 xml:space="preserve">Mevcut </w:t>
      </w:r>
      <w:proofErr w:type="gramStart"/>
      <w:r w:rsidRPr="00F815C1">
        <w:rPr>
          <w:rFonts w:ascii="Calibri" w:eastAsia="Times New Roman" w:hAnsi="Calibri" w:cs="Calibri"/>
          <w:b/>
          <w:bCs/>
          <w:color w:val="1C283D"/>
          <w:lang w:eastAsia="tr-TR"/>
        </w:rPr>
        <w:t>eksperlik</w:t>
      </w:r>
      <w:proofErr w:type="gramEnd"/>
      <w:r w:rsidRPr="00F815C1">
        <w:rPr>
          <w:rFonts w:ascii="Calibri" w:eastAsia="Times New Roman" w:hAnsi="Calibri" w:cs="Calibri"/>
          <w:b/>
          <w:bCs/>
          <w:color w:val="1C283D"/>
          <w:lang w:eastAsia="tr-TR"/>
        </w:rPr>
        <w:t xml:space="preserve"> belgeleri</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GEÇİCİ MADDE 2 –</w:t>
      </w:r>
      <w:r w:rsidRPr="00F815C1">
        <w:rPr>
          <w:rFonts w:ascii="Calibri" w:eastAsia="Times New Roman" w:hAnsi="Calibri" w:cs="Calibri"/>
          <w:color w:val="1C283D"/>
          <w:lang w:eastAsia="tr-TR"/>
        </w:rPr>
        <w:t xml:space="preserve"> (1) Mevcut Sigorta Eksperliği Belgeleri, Müsteşarlıkça, bu Yönetmelikle belirlenen </w:t>
      </w:r>
      <w:proofErr w:type="gramStart"/>
      <w:r w:rsidRPr="00F815C1">
        <w:rPr>
          <w:rFonts w:ascii="Calibri" w:eastAsia="Times New Roman" w:hAnsi="Calibri" w:cs="Calibri"/>
          <w:color w:val="1C283D"/>
          <w:lang w:eastAsia="tr-TR"/>
        </w:rPr>
        <w:t>eksperlik</w:t>
      </w:r>
      <w:proofErr w:type="gramEnd"/>
      <w:r w:rsidRPr="00F815C1">
        <w:rPr>
          <w:rFonts w:ascii="Calibri" w:eastAsia="Times New Roman" w:hAnsi="Calibri" w:cs="Calibri"/>
          <w:color w:val="1C283D"/>
          <w:lang w:eastAsia="tr-TR"/>
        </w:rPr>
        <w:t xml:space="preserve"> dallarına denk gelen ruhsatnamelere dönüştürülür.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Yürürlükten kaldırılan yönetmelik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30 –</w:t>
      </w:r>
      <w:r w:rsidRPr="00F815C1">
        <w:rPr>
          <w:rFonts w:ascii="Calibri" w:eastAsia="Times New Roman" w:hAnsi="Calibri" w:cs="Calibri"/>
          <w:color w:val="1C283D"/>
          <w:lang w:eastAsia="tr-TR"/>
        </w:rPr>
        <w:t xml:space="preserve"> (1) 11/5/1992 tarihli ve 21225 sayılı Resmî </w:t>
      </w:r>
      <w:proofErr w:type="spellStart"/>
      <w:r w:rsidRPr="00F815C1">
        <w:rPr>
          <w:rFonts w:ascii="Calibri" w:eastAsia="Times New Roman" w:hAnsi="Calibri" w:cs="Calibri"/>
          <w:color w:val="1C283D"/>
          <w:lang w:eastAsia="tr-TR"/>
        </w:rPr>
        <w:t>Gazete’de</w:t>
      </w:r>
      <w:proofErr w:type="spellEnd"/>
      <w:r w:rsidRPr="00F815C1">
        <w:rPr>
          <w:rFonts w:ascii="Calibri" w:eastAsia="Times New Roman" w:hAnsi="Calibri" w:cs="Calibri"/>
          <w:color w:val="1C283D"/>
          <w:lang w:eastAsia="tr-TR"/>
        </w:rPr>
        <w:t xml:space="preserve"> yayımlanan Sigorta Eksperleri Yönetmeliği yürürlükten kaldırılmıştır.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Yürürlük</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31 –</w:t>
      </w:r>
      <w:r w:rsidRPr="00F815C1">
        <w:rPr>
          <w:rFonts w:ascii="Calibri" w:eastAsia="Times New Roman" w:hAnsi="Calibri" w:cs="Calibri"/>
          <w:color w:val="1C283D"/>
          <w:lang w:eastAsia="tr-TR"/>
        </w:rPr>
        <w:t> (1) Bu Yönetmelik yayımı tarihinde yürürlüğe girer.</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Yürütme</w:t>
      </w:r>
    </w:p>
    <w:p w:rsidR="00F815C1" w:rsidRPr="00F815C1" w:rsidRDefault="00F815C1" w:rsidP="00F815C1">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b/>
          <w:bCs/>
          <w:color w:val="1C283D"/>
          <w:lang w:eastAsia="tr-TR"/>
        </w:rPr>
        <w:t>MADDE 32 –</w:t>
      </w:r>
      <w:r w:rsidRPr="00F815C1">
        <w:rPr>
          <w:rFonts w:ascii="Calibri" w:eastAsia="Times New Roman" w:hAnsi="Calibri" w:cs="Calibri"/>
          <w:color w:val="1C283D"/>
          <w:lang w:eastAsia="tr-TR"/>
        </w:rPr>
        <w:t> (1) Bu Yönetmelik hükümlerini Hazine Müsteşarlığının bağlı olduğu Bakan yürütür.</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____________</w:t>
      </w:r>
    </w:p>
    <w:p w:rsidR="00F815C1" w:rsidRPr="00F815C1" w:rsidRDefault="00F815C1" w:rsidP="00F815C1">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i/>
          <w:iCs/>
          <w:color w:val="1C283D"/>
          <w:sz w:val="20"/>
          <w:szCs w:val="20"/>
          <w:lang w:eastAsia="tr-TR"/>
        </w:rPr>
        <w:t xml:space="preserve">(1) </w:t>
      </w:r>
      <w:proofErr w:type="spellStart"/>
      <w:r w:rsidRPr="00F815C1">
        <w:rPr>
          <w:rFonts w:ascii="Calibri" w:eastAsia="Times New Roman" w:hAnsi="Calibri" w:cs="Calibri"/>
          <w:i/>
          <w:iCs/>
          <w:color w:val="1C283D"/>
          <w:sz w:val="20"/>
          <w:szCs w:val="20"/>
          <w:lang w:eastAsia="tr-TR"/>
        </w:rPr>
        <w:t>Yönetmelikde</w:t>
      </w:r>
      <w:proofErr w:type="spellEnd"/>
      <w:r w:rsidRPr="00F815C1">
        <w:rPr>
          <w:rFonts w:ascii="Calibri" w:eastAsia="Times New Roman" w:hAnsi="Calibri" w:cs="Calibri"/>
          <w:i/>
          <w:iCs/>
          <w:color w:val="1C283D"/>
          <w:sz w:val="20"/>
          <w:szCs w:val="20"/>
          <w:lang w:eastAsia="tr-TR"/>
        </w:rPr>
        <w:t xml:space="preserve"> yapılan değişiklikle 3 üncü maddesinin birinci fıkrasının (a) bendi ile (g) bendinden sonra gelmek üzere sırasıyla bentler eklenmiş ve sonraki bentler buna göre teselsül ettirilmiştir.</w:t>
      </w:r>
    </w:p>
    <w:p w:rsidR="00F815C1" w:rsidRPr="00F815C1" w:rsidRDefault="00F815C1" w:rsidP="00F815C1">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i/>
          <w:iCs/>
          <w:color w:val="1C283D"/>
          <w:sz w:val="20"/>
          <w:szCs w:val="20"/>
          <w:lang w:eastAsia="tr-TR"/>
        </w:rPr>
        <w:t xml:space="preserve">(2) 8/5/2010 tarihli ve 27575 sayılı Resmi </w:t>
      </w:r>
      <w:proofErr w:type="spellStart"/>
      <w:r w:rsidRPr="00F815C1">
        <w:rPr>
          <w:rFonts w:ascii="Calibri" w:eastAsia="Times New Roman" w:hAnsi="Calibri" w:cs="Calibri"/>
          <w:i/>
          <w:iCs/>
          <w:color w:val="1C283D"/>
          <w:sz w:val="20"/>
          <w:szCs w:val="20"/>
          <w:lang w:eastAsia="tr-TR"/>
        </w:rPr>
        <w:t>Gazete’de</w:t>
      </w:r>
      <w:proofErr w:type="spellEnd"/>
      <w:r w:rsidRPr="00F815C1">
        <w:rPr>
          <w:rFonts w:ascii="Calibri" w:eastAsia="Times New Roman" w:hAnsi="Calibri" w:cs="Calibri"/>
          <w:i/>
          <w:iCs/>
          <w:color w:val="1C283D"/>
          <w:sz w:val="20"/>
          <w:szCs w:val="20"/>
          <w:lang w:eastAsia="tr-TR"/>
        </w:rPr>
        <w:t xml:space="preserve"> yönetmelik değişikliği ile  1 numaralı ekinde, 4 numaralı ekinde ve 5 numaralı ekinde yapılan değişiklikler yerine işlenmiştir.</w:t>
      </w:r>
    </w:p>
    <w:p w:rsidR="00F815C1" w:rsidRPr="00F815C1" w:rsidRDefault="00F815C1" w:rsidP="00F815C1">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15C1">
        <w:rPr>
          <w:rFonts w:ascii="Calibri" w:eastAsia="Times New Roman" w:hAnsi="Calibri" w:cs="Calibri"/>
          <w:i/>
          <w:iCs/>
          <w:color w:val="1C283D"/>
          <w:sz w:val="20"/>
          <w:szCs w:val="20"/>
          <w:lang w:eastAsia="tr-TR"/>
        </w:rPr>
        <w:t>(3) Bu değişiklik yayımı tarihinden 3 ay sonra yürürlüğe girer.</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4"/>
          <w:szCs w:val="24"/>
          <w:lang w:eastAsia="tr-TR"/>
        </w:rPr>
        <w:t> </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509"/>
        <w:gridCol w:w="3600"/>
        <w:gridCol w:w="3600"/>
      </w:tblGrid>
      <w:tr w:rsidR="00F815C1" w:rsidRPr="00F815C1" w:rsidTr="00F815C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15C1" w:rsidRPr="00F815C1" w:rsidRDefault="00F815C1" w:rsidP="00F815C1">
            <w:pPr>
              <w:spacing w:after="0" w:line="240" w:lineRule="auto"/>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b/>
                <w:bCs/>
                <w:sz w:val="20"/>
                <w:szCs w:val="20"/>
                <w:lang w:eastAsia="tr-TR"/>
              </w:rPr>
              <w:t>Yönetmeliğin Yayımlandığı Resmî Gazete’nin</w:t>
            </w:r>
          </w:p>
        </w:tc>
      </w:tr>
      <w:tr w:rsidR="00F815C1" w:rsidRPr="00F815C1" w:rsidTr="00F815C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5C1" w:rsidRPr="00F815C1" w:rsidRDefault="00F815C1" w:rsidP="00F815C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b/>
                <w:bCs/>
                <w:sz w:val="20"/>
                <w:szCs w:val="20"/>
                <w:lang w:eastAsia="tr-TR"/>
              </w:rPr>
              <w:t>Sayısı</w:t>
            </w:r>
          </w:p>
        </w:tc>
      </w:tr>
      <w:tr w:rsidR="00F815C1" w:rsidRPr="00F815C1" w:rsidTr="00F815C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5C1" w:rsidRPr="00F815C1" w:rsidRDefault="00F815C1" w:rsidP="00F815C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22/6/2008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26914</w:t>
            </w:r>
          </w:p>
        </w:tc>
      </w:tr>
      <w:tr w:rsidR="00F815C1" w:rsidRPr="00F815C1" w:rsidTr="00F815C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5C1" w:rsidRPr="00F815C1" w:rsidRDefault="00F815C1" w:rsidP="00F815C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b/>
                <w:bCs/>
                <w:sz w:val="20"/>
                <w:szCs w:val="20"/>
                <w:lang w:eastAsia="tr-TR"/>
              </w:rPr>
              <w:t>Yönetmelikte Değişiklik Yapan Mevzuatın Yayımlandığı Resmî Gazete’nin</w:t>
            </w:r>
          </w:p>
        </w:tc>
      </w:tr>
      <w:tr w:rsidR="00F815C1" w:rsidRPr="00F815C1" w:rsidTr="00F815C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5C1" w:rsidRPr="00F815C1" w:rsidRDefault="00F815C1" w:rsidP="00F815C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b/>
                <w:bCs/>
                <w:sz w:val="20"/>
                <w:szCs w:val="20"/>
                <w:lang w:eastAsia="tr-TR"/>
              </w:rPr>
              <w:t>Sayısı</w:t>
            </w:r>
          </w:p>
        </w:tc>
      </w:tr>
      <w:tr w:rsidR="00F815C1" w:rsidRPr="00F815C1" w:rsidTr="00F815C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5C1" w:rsidRPr="00F815C1" w:rsidRDefault="00F815C1" w:rsidP="00F815C1">
            <w:pPr>
              <w:spacing w:after="0" w:line="240" w:lineRule="auto"/>
              <w:ind w:left="397" w:hanging="340"/>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1.</w:t>
            </w:r>
            <w:r w:rsidRPr="00F815C1">
              <w:rPr>
                <w:rFonts w:ascii="Times New Roman" w:eastAsia="Times New Roman" w:hAnsi="Times New Roman" w:cs="Times New Roman"/>
                <w:sz w:val="14"/>
                <w:szCs w:val="14"/>
                <w:lang w:eastAsia="tr-TR"/>
              </w:rPr>
              <w:t> </w:t>
            </w:r>
            <w:r w:rsidRPr="00F815C1">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8/5/2010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27574</w:t>
            </w:r>
          </w:p>
        </w:tc>
      </w:tr>
      <w:tr w:rsidR="00F815C1" w:rsidRPr="00F815C1" w:rsidTr="00F815C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5C1" w:rsidRPr="00F815C1" w:rsidRDefault="00F815C1" w:rsidP="00F815C1">
            <w:pPr>
              <w:spacing w:after="0" w:line="240" w:lineRule="auto"/>
              <w:ind w:left="397" w:hanging="340"/>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2.</w:t>
            </w:r>
            <w:r w:rsidRPr="00F815C1">
              <w:rPr>
                <w:rFonts w:ascii="Times New Roman" w:eastAsia="Times New Roman" w:hAnsi="Times New Roman" w:cs="Times New Roman"/>
                <w:sz w:val="14"/>
                <w:szCs w:val="14"/>
                <w:lang w:eastAsia="tr-TR"/>
              </w:rPr>
              <w:t> </w:t>
            </w:r>
            <w:r w:rsidRPr="00F815C1">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 25/8/2015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5C1" w:rsidRPr="00F815C1" w:rsidRDefault="00F815C1" w:rsidP="00F815C1">
            <w:pPr>
              <w:spacing w:after="0" w:line="240" w:lineRule="auto"/>
              <w:jc w:val="center"/>
              <w:rPr>
                <w:rFonts w:ascii="Times New Roman" w:eastAsia="Times New Roman" w:hAnsi="Times New Roman" w:cs="Times New Roman"/>
                <w:sz w:val="24"/>
                <w:szCs w:val="24"/>
                <w:lang w:eastAsia="tr-TR"/>
              </w:rPr>
            </w:pPr>
            <w:r w:rsidRPr="00F815C1">
              <w:rPr>
                <w:rFonts w:ascii="Times New Roman" w:eastAsia="Times New Roman" w:hAnsi="Times New Roman" w:cs="Times New Roman"/>
                <w:sz w:val="20"/>
                <w:szCs w:val="20"/>
                <w:lang w:eastAsia="tr-TR"/>
              </w:rPr>
              <w:t> 29456</w:t>
            </w:r>
          </w:p>
        </w:tc>
      </w:tr>
    </w:tbl>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lastRenderedPageBreak/>
        <w:t>  </w:t>
      </w:r>
      <w:bookmarkStart w:id="0" w:name="_GoBack"/>
      <w:r w:rsidR="009A0326" w:rsidRPr="00F815C1">
        <w:rPr>
          <w:noProof/>
          <w:lang w:eastAsia="tr-TR"/>
        </w:rPr>
        <w:drawing>
          <wp:inline distT="0" distB="0" distL="0" distR="0" wp14:anchorId="2D7C3EEB" wp14:editId="128684EE">
            <wp:extent cx="5040000" cy="9392400"/>
            <wp:effectExtent l="0" t="0" r="8255" b="0"/>
            <wp:docPr id="1" name="Resim 1" descr="http://www.mevzuat.gov.tr/MevzuatMetin/yonetmelik/7.5.12219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2219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0000" cy="9392400"/>
                    </a:xfrm>
                    <a:prstGeom prst="rect">
                      <a:avLst/>
                    </a:prstGeom>
                    <a:noFill/>
                    <a:ln>
                      <a:noFill/>
                    </a:ln>
                  </pic:spPr>
                </pic:pic>
              </a:graphicData>
            </a:graphic>
          </wp:inline>
        </w:drawing>
      </w:r>
      <w:bookmarkEnd w:id="0"/>
    </w:p>
    <w:p w:rsidR="00584882" w:rsidRDefault="00584882"/>
    <w:p w:rsidR="00F815C1" w:rsidRPr="00F815C1" w:rsidRDefault="00F815C1" w:rsidP="00F815C1">
      <w:pPr>
        <w:shd w:val="clear" w:color="auto" w:fill="FFFFFF"/>
        <w:spacing w:after="0" w:line="240" w:lineRule="auto"/>
        <w:jc w:val="right"/>
        <w:rPr>
          <w:rFonts w:ascii="Arial" w:eastAsia="Times New Roman" w:hAnsi="Arial" w:cs="Arial"/>
          <w:b/>
          <w:bCs/>
          <w:color w:val="808080"/>
          <w:sz w:val="15"/>
          <w:szCs w:val="15"/>
          <w:lang w:eastAsia="tr-TR"/>
        </w:rPr>
      </w:pPr>
      <w:r w:rsidRPr="00F815C1">
        <w:rPr>
          <w:rFonts w:ascii="Arial" w:eastAsia="Times New Roman" w:hAnsi="Arial" w:cs="Arial"/>
          <w:b/>
          <w:bCs/>
          <w:color w:val="808080"/>
          <w:sz w:val="15"/>
          <w:szCs w:val="15"/>
          <w:lang w:eastAsia="tr-TR"/>
        </w:rPr>
        <w:t>Sayfa 1</w:t>
      </w:r>
    </w:p>
    <w:p w:rsidR="00F815C1" w:rsidRPr="00F815C1" w:rsidRDefault="00F815C1" w:rsidP="00F815C1">
      <w:pPr>
        <w:spacing w:after="0" w:line="240" w:lineRule="auto"/>
        <w:rPr>
          <w:rFonts w:ascii="Times New Roman" w:eastAsia="Times New Roman" w:hAnsi="Times New Roman" w:cs="Times New Roman"/>
          <w:sz w:val="24"/>
          <w:szCs w:val="24"/>
          <w:lang w:eastAsia="tr-TR"/>
        </w:rPr>
      </w:pPr>
      <w:r w:rsidRPr="00F815C1">
        <w:rPr>
          <w:rFonts w:ascii="Arial" w:eastAsia="Times New Roman" w:hAnsi="Arial" w:cs="Arial"/>
          <w:color w:val="1C283D"/>
          <w:sz w:val="15"/>
          <w:szCs w:val="15"/>
          <w:lang w:eastAsia="tr-TR"/>
        </w:rPr>
        <w:br w:type="textWrapping" w:clear="all"/>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                                                                EK: 2</w:t>
      </w:r>
    </w:p>
    <w:p w:rsidR="00F815C1" w:rsidRPr="00F815C1" w:rsidRDefault="00F815C1" w:rsidP="00F815C1">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                                                                                                                                                                           </w:t>
      </w:r>
    </w:p>
    <w:p w:rsidR="00F815C1" w:rsidRPr="00F815C1" w:rsidRDefault="00F815C1" w:rsidP="00F815C1">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                                                                                                                                                            </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TAAHHÜTNAME</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 </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 </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 </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T.C. BAŞBAKANLIK</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1C283D"/>
          <w:sz w:val="20"/>
          <w:szCs w:val="20"/>
          <w:lang w:eastAsia="tr-TR"/>
        </w:rPr>
        <w:t>HAZİNE MÜSTEŞARLIĞINA</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xml:space="preserve">             5684 sayılı Sigortacılık Kanunu’nun 22 </w:t>
      </w:r>
      <w:proofErr w:type="spellStart"/>
      <w:r w:rsidRPr="00F815C1">
        <w:rPr>
          <w:rFonts w:ascii="Times New Roman" w:eastAsia="Times New Roman" w:hAnsi="Times New Roman" w:cs="Times New Roman"/>
          <w:color w:val="1C283D"/>
          <w:sz w:val="20"/>
          <w:szCs w:val="20"/>
          <w:lang w:eastAsia="tr-TR"/>
        </w:rPr>
        <w:t>nci</w:t>
      </w:r>
      <w:proofErr w:type="spellEnd"/>
      <w:r w:rsidRPr="00F815C1">
        <w:rPr>
          <w:rFonts w:ascii="Times New Roman" w:eastAsia="Times New Roman" w:hAnsi="Times New Roman" w:cs="Times New Roman"/>
          <w:color w:val="1C283D"/>
          <w:sz w:val="20"/>
          <w:szCs w:val="20"/>
          <w:lang w:eastAsia="tr-TR"/>
        </w:rPr>
        <w:t xml:space="preserve"> maddesinin </w:t>
      </w:r>
      <w:proofErr w:type="spellStart"/>
      <w:r w:rsidRPr="00F815C1">
        <w:rPr>
          <w:rFonts w:ascii="Times New Roman" w:eastAsia="Times New Roman" w:hAnsi="Times New Roman" w:cs="Times New Roman"/>
          <w:color w:val="1C283D"/>
          <w:sz w:val="20"/>
          <w:szCs w:val="20"/>
          <w:lang w:eastAsia="tr-TR"/>
        </w:rPr>
        <w:t>ondördüncü</w:t>
      </w:r>
      <w:proofErr w:type="spellEnd"/>
      <w:r w:rsidRPr="00F815C1">
        <w:rPr>
          <w:rFonts w:ascii="Times New Roman" w:eastAsia="Times New Roman" w:hAnsi="Times New Roman" w:cs="Times New Roman"/>
          <w:color w:val="1C283D"/>
          <w:sz w:val="20"/>
          <w:szCs w:val="20"/>
          <w:lang w:eastAsia="tr-TR"/>
        </w:rPr>
        <w:t xml:space="preserve"> fıkrasının “Sigorta şirketlerinin, sigorta acentelerinin ve brokerlerin ortakları, yönetim ve denetiminde bulunan kişiler ve bunlar adına imza atmaya yetkili olanlar ile meslekî faaliyette bulunan şirket çalışanları sigorta </w:t>
      </w:r>
      <w:proofErr w:type="gramStart"/>
      <w:r w:rsidRPr="00F815C1">
        <w:rPr>
          <w:rFonts w:ascii="Times New Roman" w:eastAsia="Times New Roman" w:hAnsi="Times New Roman" w:cs="Times New Roman"/>
          <w:color w:val="1C283D"/>
          <w:sz w:val="20"/>
          <w:szCs w:val="20"/>
          <w:lang w:eastAsia="tr-TR"/>
        </w:rPr>
        <w:t>eksperliği</w:t>
      </w:r>
      <w:proofErr w:type="gramEnd"/>
      <w:r w:rsidRPr="00F815C1">
        <w:rPr>
          <w:rFonts w:ascii="Times New Roman" w:eastAsia="Times New Roman" w:hAnsi="Times New Roman" w:cs="Times New Roman"/>
          <w:color w:val="1C283D"/>
          <w:sz w:val="20"/>
          <w:szCs w:val="20"/>
          <w:lang w:eastAsia="tr-TR"/>
        </w:rPr>
        <w:t xml:space="preserve"> yapamaz; tüzel kişi sigorta eksperlerinin yönetim ve denetim kurullarında görev alamaz, imzaya yetkili olarak çalışamaz, bunlara ortak olamaz ve bunlardan ücret karşılığı herhangi bir iş kabul edemez. Bu sınırlandırmalar söz konusu kimselerin eş ve velayeti altındaki çocukları için de geçerlidir.” hükmüne aykırı bir durumumun bulunmadığını beyan/taahhüt ederim.  </w:t>
      </w:r>
      <w:proofErr w:type="gramStart"/>
      <w:r w:rsidRPr="00F815C1">
        <w:rPr>
          <w:rFonts w:ascii="Times New Roman" w:eastAsia="Times New Roman" w:hAnsi="Times New Roman" w:cs="Times New Roman"/>
          <w:color w:val="1C283D"/>
          <w:sz w:val="20"/>
          <w:szCs w:val="20"/>
          <w:lang w:eastAsia="tr-TR"/>
        </w:rPr>
        <w:t>.......</w:t>
      </w:r>
      <w:proofErr w:type="gramEnd"/>
      <w:r w:rsidRPr="00F815C1">
        <w:rPr>
          <w:rFonts w:ascii="Times New Roman" w:eastAsia="Times New Roman" w:hAnsi="Times New Roman" w:cs="Times New Roman"/>
          <w:color w:val="1C283D"/>
          <w:sz w:val="20"/>
          <w:szCs w:val="20"/>
          <w:lang w:eastAsia="tr-TR"/>
        </w:rPr>
        <w:t>/....../......</w:t>
      </w:r>
    </w:p>
    <w:p w:rsidR="00F815C1" w:rsidRPr="00F815C1" w:rsidRDefault="00F815C1" w:rsidP="00F815C1">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(Gerçek kişi için)                                                                                                       Sigorta Eksperinin</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Adı Soyadı</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(İmza)</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(Tüzel kişi için)                                                                                                               Sigorta Eksperinin</w:t>
      </w:r>
    </w:p>
    <w:p w:rsidR="00F815C1" w:rsidRPr="00F815C1" w:rsidRDefault="00F815C1" w:rsidP="00F815C1">
      <w:pPr>
        <w:shd w:val="clear" w:color="auto" w:fill="FFFFFF"/>
        <w:spacing w:after="0" w:line="240" w:lineRule="atLeast"/>
        <w:ind w:firstLine="539"/>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Unvanı</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Tüzel Kişi Yetkilisinin</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Adı Soyadı</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(İmza)</w:t>
      </w:r>
    </w:p>
    <w:p w:rsidR="00F815C1" w:rsidRPr="00F815C1" w:rsidRDefault="00F815C1" w:rsidP="00F815C1">
      <w:pPr>
        <w:shd w:val="clear" w:color="auto" w:fill="FFFFFF"/>
        <w:spacing w:after="0" w:line="240" w:lineRule="atLeast"/>
        <w:ind w:firstLine="539"/>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after="0" w:line="240" w:lineRule="auto"/>
        <w:ind w:firstLine="540"/>
        <w:jc w:val="right"/>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b/>
          <w:bCs/>
          <w:color w:val="808080"/>
          <w:sz w:val="20"/>
          <w:szCs w:val="20"/>
          <w:lang w:eastAsia="tr-TR"/>
        </w:rPr>
        <w:t>Sayfa 3</w:t>
      </w:r>
    </w:p>
    <w:p w:rsidR="00F815C1" w:rsidRPr="00F815C1" w:rsidRDefault="00F815C1" w:rsidP="00F815C1">
      <w:pPr>
        <w:spacing w:after="0" w:line="240" w:lineRule="auto"/>
        <w:jc w:val="right"/>
        <w:rPr>
          <w:rFonts w:ascii="Times New Roman" w:eastAsia="Times New Roman" w:hAnsi="Times New Roman" w:cs="Times New Roman"/>
          <w:b/>
          <w:bCs/>
          <w:color w:val="808080"/>
          <w:sz w:val="20"/>
          <w:szCs w:val="20"/>
          <w:shd w:val="clear" w:color="auto" w:fill="FFFFFF"/>
          <w:lang w:eastAsia="tr-TR"/>
        </w:rPr>
      </w:pPr>
      <w:r w:rsidRPr="00F815C1">
        <w:rPr>
          <w:rFonts w:ascii="Times New Roman" w:eastAsia="Times New Roman" w:hAnsi="Times New Roman" w:cs="Times New Roman"/>
          <w:b/>
          <w:bCs/>
          <w:color w:val="808080"/>
          <w:sz w:val="20"/>
          <w:szCs w:val="20"/>
          <w:shd w:val="clear" w:color="auto" w:fill="FFFFFF"/>
          <w:lang w:eastAsia="tr-TR"/>
        </w:rPr>
        <w:t>Sayfa 2</w:t>
      </w:r>
    </w:p>
    <w:p w:rsidR="00F815C1" w:rsidRPr="00F815C1" w:rsidRDefault="00F815C1" w:rsidP="00F815C1">
      <w:pPr>
        <w:spacing w:after="0" w:line="240" w:lineRule="auto"/>
        <w:rPr>
          <w:rFonts w:ascii="Times New Roman" w:eastAsia="Times New Roman" w:hAnsi="Times New Roman" w:cs="Times New Roman"/>
          <w:color w:val="1C283D"/>
          <w:sz w:val="20"/>
          <w:szCs w:val="20"/>
          <w:shd w:val="clear" w:color="auto" w:fill="FFFFFF"/>
          <w:lang w:eastAsia="tr-TR"/>
        </w:rPr>
      </w:pPr>
      <w:r w:rsidRPr="00F815C1">
        <w:rPr>
          <w:rFonts w:ascii="Times New Roman" w:eastAsia="Times New Roman" w:hAnsi="Times New Roman" w:cs="Times New Roman"/>
          <w:color w:val="1C283D"/>
          <w:sz w:val="20"/>
          <w:szCs w:val="20"/>
          <w:shd w:val="clear" w:color="auto" w:fill="FFFFFF"/>
          <w:lang w:eastAsia="tr-TR"/>
        </w:rPr>
        <w:br w:type="textWrapping" w:clear="all"/>
      </w:r>
    </w:p>
    <w:p w:rsidR="00F815C1" w:rsidRPr="00F815C1" w:rsidRDefault="00F815C1" w:rsidP="00F815C1">
      <w:pPr>
        <w:spacing w:after="0" w:line="240" w:lineRule="auto"/>
        <w:jc w:val="right"/>
        <w:rPr>
          <w:rFonts w:ascii="Times New Roman" w:eastAsia="Times New Roman" w:hAnsi="Times New Roman" w:cs="Times New Roman"/>
          <w:b/>
          <w:bCs/>
          <w:color w:val="808080"/>
          <w:sz w:val="20"/>
          <w:szCs w:val="20"/>
          <w:shd w:val="clear" w:color="auto" w:fill="FFFFFF"/>
          <w:lang w:eastAsia="tr-TR"/>
        </w:rPr>
      </w:pPr>
      <w:r w:rsidRPr="00F815C1">
        <w:rPr>
          <w:rFonts w:ascii="Times New Roman" w:eastAsia="Times New Roman" w:hAnsi="Times New Roman" w:cs="Times New Roman"/>
          <w:b/>
          <w:bCs/>
          <w:color w:val="808080"/>
          <w:sz w:val="20"/>
          <w:szCs w:val="20"/>
          <w:shd w:val="clear" w:color="auto" w:fill="FFFFFF"/>
          <w:lang w:eastAsia="tr-TR"/>
        </w:rPr>
        <w:t>Sayfa 3</w:t>
      </w:r>
    </w:p>
    <w:p w:rsidR="00F815C1" w:rsidRPr="00F815C1" w:rsidRDefault="00F815C1" w:rsidP="00F815C1">
      <w:pPr>
        <w:spacing w:after="0" w:line="240" w:lineRule="auto"/>
        <w:rPr>
          <w:rFonts w:ascii="Times New Roman" w:eastAsia="Times New Roman" w:hAnsi="Times New Roman" w:cs="Times New Roman"/>
          <w:sz w:val="24"/>
          <w:szCs w:val="24"/>
          <w:lang w:eastAsia="tr-TR"/>
        </w:rPr>
      </w:pPr>
      <w:r w:rsidRPr="00F815C1">
        <w:rPr>
          <w:rFonts w:ascii="Times New Roman" w:eastAsia="Times New Roman" w:hAnsi="Times New Roman" w:cs="Times New Roman"/>
          <w:color w:val="1C283D"/>
          <w:sz w:val="20"/>
          <w:szCs w:val="20"/>
          <w:shd w:val="clear" w:color="auto" w:fill="FFFFFF"/>
          <w:lang w:eastAsia="tr-TR"/>
        </w:rPr>
        <w:br w:type="textWrapping" w:clear="all"/>
      </w:r>
    </w:p>
    <w:p w:rsidR="00F815C1" w:rsidRPr="00F815C1" w:rsidRDefault="00F815C1" w:rsidP="00F815C1">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noProof/>
          <w:color w:val="1C283D"/>
          <w:sz w:val="20"/>
          <w:szCs w:val="20"/>
          <w:lang w:eastAsia="tr-TR"/>
        </w:rPr>
        <w:lastRenderedPageBreak/>
        <w:drawing>
          <wp:inline distT="0" distB="0" distL="0" distR="0" wp14:anchorId="4A98BB00" wp14:editId="1CC96FAC">
            <wp:extent cx="6057265" cy="9248775"/>
            <wp:effectExtent l="0" t="0" r="635" b="9525"/>
            <wp:docPr id="2" name="Resim 2" descr="http://www.mevzuat.gov.tr/MevzuatMetin/yonetmelik/7.5.12219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12219_dosyalar/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265" cy="9248775"/>
                    </a:xfrm>
                    <a:prstGeom prst="rect">
                      <a:avLst/>
                    </a:prstGeom>
                    <a:noFill/>
                    <a:ln>
                      <a:noFill/>
                    </a:ln>
                  </pic:spPr>
                </pic:pic>
              </a:graphicData>
            </a:graphic>
          </wp:inline>
        </w:drawing>
      </w:r>
    </w:p>
    <w:p w:rsidR="00F815C1" w:rsidRPr="00F815C1" w:rsidRDefault="00F815C1" w:rsidP="00F815C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4"/>
          <w:szCs w:val="24"/>
          <w:lang w:eastAsia="tr-TR"/>
        </w:rPr>
        <w:lastRenderedPageBreak/>
        <w:t> </w:t>
      </w:r>
    </w:p>
    <w:p w:rsidR="00F815C1" w:rsidRPr="00F815C1" w:rsidRDefault="00F815C1" w:rsidP="00F815C1">
      <w:pPr>
        <w:spacing w:after="0" w:line="240" w:lineRule="auto"/>
        <w:jc w:val="right"/>
        <w:rPr>
          <w:rFonts w:ascii="Times New Roman" w:eastAsia="Times New Roman" w:hAnsi="Times New Roman" w:cs="Times New Roman"/>
          <w:b/>
          <w:bCs/>
          <w:color w:val="808080"/>
          <w:sz w:val="20"/>
          <w:szCs w:val="20"/>
          <w:shd w:val="clear" w:color="auto" w:fill="FFFFFF"/>
          <w:lang w:eastAsia="tr-TR"/>
        </w:rPr>
      </w:pPr>
      <w:r w:rsidRPr="00F815C1">
        <w:rPr>
          <w:rFonts w:ascii="Times New Roman" w:eastAsia="Times New Roman" w:hAnsi="Times New Roman" w:cs="Times New Roman"/>
          <w:b/>
          <w:bCs/>
          <w:color w:val="808080"/>
          <w:sz w:val="20"/>
          <w:szCs w:val="20"/>
          <w:shd w:val="clear" w:color="auto" w:fill="FFFFFF"/>
          <w:lang w:eastAsia="tr-TR"/>
        </w:rPr>
        <w:t>Sayfa 4</w:t>
      </w:r>
    </w:p>
    <w:p w:rsidR="00F815C1" w:rsidRPr="00F815C1" w:rsidRDefault="00F815C1" w:rsidP="00F815C1">
      <w:pPr>
        <w:spacing w:after="0" w:line="240" w:lineRule="auto"/>
        <w:rPr>
          <w:rFonts w:ascii="Times New Roman" w:eastAsia="Times New Roman" w:hAnsi="Times New Roman" w:cs="Times New Roman"/>
          <w:sz w:val="24"/>
          <w:szCs w:val="24"/>
          <w:lang w:eastAsia="tr-TR"/>
        </w:rPr>
      </w:pPr>
      <w:r w:rsidRPr="00F815C1">
        <w:rPr>
          <w:rFonts w:ascii="Times New Roman" w:eastAsia="Times New Roman" w:hAnsi="Times New Roman" w:cs="Times New Roman"/>
          <w:color w:val="1C283D"/>
          <w:sz w:val="20"/>
          <w:szCs w:val="20"/>
          <w:shd w:val="clear" w:color="auto" w:fill="FFFFFF"/>
          <w:lang w:eastAsia="tr-TR"/>
        </w:rPr>
        <w:br w:type="textWrapping" w:clear="all"/>
      </w:r>
    </w:p>
    <w:p w:rsidR="00F815C1" w:rsidRPr="00F815C1" w:rsidRDefault="00F815C1" w:rsidP="00F815C1">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4"/>
          <w:szCs w:val="24"/>
          <w:lang w:eastAsia="tr-TR"/>
        </w:rPr>
        <w:t> </w:t>
      </w:r>
    </w:p>
    <w:p w:rsidR="00F815C1" w:rsidRPr="00F815C1" w:rsidRDefault="00F815C1" w:rsidP="00F815C1">
      <w:pPr>
        <w:shd w:val="clear" w:color="auto" w:fill="FFFFFF"/>
        <w:spacing w:after="0" w:line="240" w:lineRule="auto"/>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r w:rsidRPr="00F815C1">
        <w:rPr>
          <w:rFonts w:ascii="Times New Roman" w:eastAsia="Times New Roman" w:hAnsi="Times New Roman" w:cs="Times New Roman"/>
          <w:b/>
          <w:bCs/>
          <w:color w:val="1C283D"/>
          <w:sz w:val="20"/>
          <w:szCs w:val="20"/>
          <w:u w:val="single"/>
          <w:lang w:eastAsia="tr-TR"/>
        </w:rPr>
        <w:t>Ek-4 ve 5 için </w:t>
      </w:r>
      <w:hyperlink r:id="rId7" w:history="1">
        <w:r w:rsidRPr="00F815C1">
          <w:rPr>
            <w:rFonts w:ascii="Lucida Sans Unicode" w:eastAsia="Times New Roman" w:hAnsi="Lucida Sans Unicode" w:cs="Lucida Sans Unicode"/>
            <w:color w:val="000000"/>
            <w:sz w:val="15"/>
            <w:szCs w:val="15"/>
            <w:u w:val="single"/>
            <w:lang w:eastAsia="tr-TR"/>
          </w:rPr>
          <w:t>tıklayınız</w:t>
        </w:r>
      </w:hyperlink>
      <w:r w:rsidRPr="00F815C1">
        <w:rPr>
          <w:rFonts w:ascii="Times New Roman" w:eastAsia="Times New Roman" w:hAnsi="Times New Roman" w:cs="Times New Roman"/>
          <w:b/>
          <w:bCs/>
          <w:color w:val="1C283D"/>
          <w:sz w:val="20"/>
          <w:szCs w:val="20"/>
          <w:u w:val="single"/>
          <w:lang w:eastAsia="tr-TR"/>
        </w:rPr>
        <w:t> </w:t>
      </w:r>
    </w:p>
    <w:p w:rsidR="00F815C1" w:rsidRPr="00F815C1" w:rsidRDefault="00F815C1" w:rsidP="00F815C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before="100" w:beforeAutospacing="1" w:after="100" w:afterAutospacing="1" w:line="240" w:lineRule="auto"/>
        <w:ind w:firstLine="540"/>
        <w:rPr>
          <w:rFonts w:ascii="Times New Roman" w:eastAsia="Times New Roman" w:hAnsi="Times New Roman" w:cs="Times New Roman"/>
          <w:color w:val="1C283D"/>
          <w:sz w:val="24"/>
          <w:szCs w:val="24"/>
          <w:lang w:eastAsia="tr-TR"/>
        </w:rPr>
      </w:pPr>
      <w:r w:rsidRPr="00F815C1">
        <w:rPr>
          <w:rFonts w:ascii="Arial" w:eastAsia="Times New Roman" w:hAnsi="Arial" w:cs="Arial"/>
          <w:noProof/>
          <w:color w:val="1C283D"/>
          <w:sz w:val="20"/>
          <w:szCs w:val="20"/>
          <w:lang w:eastAsia="tr-TR"/>
        </w:rPr>
        <w:drawing>
          <wp:inline distT="0" distB="0" distL="0" distR="0" wp14:anchorId="46C65137" wp14:editId="412674C9">
            <wp:extent cx="5760720" cy="5433469"/>
            <wp:effectExtent l="0" t="0" r="0" b="0"/>
            <wp:docPr id="3" name="Resim 3" descr="http://www.mevzuat.gov.tr/MevzuatMetin/yonetmelik/7.5.12219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12219_dosyalar/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33469"/>
                    </a:xfrm>
                    <a:prstGeom prst="rect">
                      <a:avLst/>
                    </a:prstGeom>
                    <a:noFill/>
                    <a:ln>
                      <a:noFill/>
                    </a:ln>
                  </pic:spPr>
                </pic:pic>
              </a:graphicData>
            </a:graphic>
          </wp:inline>
        </w:drawing>
      </w:r>
      <w:r w:rsidRPr="00F815C1">
        <w:rPr>
          <w:rFonts w:ascii="Times New Roman" w:eastAsia="Times New Roman" w:hAnsi="Times New Roman" w:cs="Times New Roman"/>
          <w:color w:val="1C283D"/>
          <w:sz w:val="24"/>
          <w:szCs w:val="24"/>
          <w:lang w:eastAsia="tr-TR"/>
        </w:rPr>
        <w:t> </w:t>
      </w:r>
    </w:p>
    <w:p w:rsidR="00F815C1" w:rsidRPr="00F815C1" w:rsidRDefault="00F815C1" w:rsidP="00F815C1">
      <w:pPr>
        <w:shd w:val="clear" w:color="auto" w:fill="FFFFFF"/>
        <w:spacing w:before="100" w:beforeAutospacing="1" w:after="100" w:afterAutospacing="1" w:line="240" w:lineRule="auto"/>
        <w:ind w:left="540" w:firstLine="708"/>
        <w:rPr>
          <w:rFonts w:ascii="Times New Roman" w:eastAsia="Times New Roman" w:hAnsi="Times New Roman" w:cs="Times New Roman"/>
          <w:color w:val="1C283D"/>
          <w:sz w:val="24"/>
          <w:szCs w:val="24"/>
          <w:lang w:eastAsia="tr-TR"/>
        </w:rPr>
      </w:pPr>
      <w:r w:rsidRPr="00F815C1">
        <w:rPr>
          <w:rFonts w:ascii="Arial Narrow" w:eastAsia="Times New Roman" w:hAnsi="Arial Narrow" w:cs="Times New Roman"/>
          <w:color w:val="1C283D"/>
          <w:sz w:val="20"/>
          <w:szCs w:val="20"/>
          <w:lang w:eastAsia="tr-TR"/>
        </w:rPr>
        <w:t> </w:t>
      </w:r>
    </w:p>
    <w:p w:rsidR="00F815C1" w:rsidRPr="00F815C1" w:rsidRDefault="00F815C1" w:rsidP="00F815C1">
      <w:pPr>
        <w:shd w:val="clear" w:color="auto" w:fill="FFFFFF"/>
        <w:spacing w:after="0" w:line="240" w:lineRule="auto"/>
        <w:jc w:val="right"/>
        <w:rPr>
          <w:rFonts w:ascii="Arial" w:eastAsia="Times New Roman" w:hAnsi="Arial" w:cs="Arial"/>
          <w:b/>
          <w:bCs/>
          <w:color w:val="808080"/>
          <w:sz w:val="15"/>
          <w:szCs w:val="15"/>
          <w:lang w:eastAsia="tr-TR"/>
        </w:rPr>
      </w:pPr>
      <w:r w:rsidRPr="00F815C1">
        <w:rPr>
          <w:rFonts w:ascii="Arial" w:eastAsia="Times New Roman" w:hAnsi="Arial" w:cs="Arial"/>
          <w:b/>
          <w:bCs/>
          <w:color w:val="808080"/>
          <w:sz w:val="15"/>
          <w:szCs w:val="15"/>
          <w:lang w:eastAsia="tr-TR"/>
        </w:rPr>
        <w:t>Sayfa 5</w:t>
      </w:r>
    </w:p>
    <w:p w:rsidR="00F815C1" w:rsidRPr="00F815C1" w:rsidRDefault="00F815C1" w:rsidP="00F815C1">
      <w:pPr>
        <w:spacing w:after="0" w:line="240" w:lineRule="auto"/>
        <w:rPr>
          <w:rFonts w:ascii="Times New Roman" w:eastAsia="Times New Roman" w:hAnsi="Times New Roman" w:cs="Times New Roman"/>
          <w:sz w:val="24"/>
          <w:szCs w:val="24"/>
          <w:lang w:eastAsia="tr-TR"/>
        </w:rPr>
      </w:pPr>
      <w:r w:rsidRPr="00F815C1">
        <w:rPr>
          <w:rFonts w:ascii="Arial" w:eastAsia="Times New Roman" w:hAnsi="Arial" w:cs="Arial"/>
          <w:color w:val="1C283D"/>
          <w:sz w:val="15"/>
          <w:szCs w:val="15"/>
          <w:lang w:eastAsia="tr-TR"/>
        </w:rPr>
        <w:br w:type="textWrapping" w:clear="all"/>
      </w:r>
    </w:p>
    <w:p w:rsidR="00F815C1" w:rsidRPr="00F815C1" w:rsidRDefault="00F815C1" w:rsidP="00F815C1">
      <w:pPr>
        <w:shd w:val="clear" w:color="auto" w:fill="FFFFFF"/>
        <w:spacing w:before="100" w:beforeAutospacing="1" w:after="100" w:afterAutospacing="1" w:line="300" w:lineRule="atLeast"/>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lastRenderedPageBreak/>
        <w:t> </w:t>
      </w:r>
      <w:r w:rsidRPr="00F815C1">
        <w:rPr>
          <w:rFonts w:ascii="Arial" w:eastAsia="Times New Roman" w:hAnsi="Arial" w:cs="Arial"/>
          <w:noProof/>
          <w:color w:val="1C283D"/>
          <w:sz w:val="20"/>
          <w:szCs w:val="20"/>
          <w:lang w:eastAsia="tr-TR"/>
        </w:rPr>
        <w:drawing>
          <wp:inline distT="0" distB="0" distL="0" distR="0" wp14:anchorId="30F6470B" wp14:editId="39286C88">
            <wp:extent cx="5946775" cy="3209290"/>
            <wp:effectExtent l="0" t="0" r="0" b="0"/>
            <wp:docPr id="4" name="Resim 4" descr="http://www.mevzuat.gov.tr/MevzuatMetin/yonetmelik/7.5.12219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12219_dosyalar/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775" cy="3209290"/>
                    </a:xfrm>
                    <a:prstGeom prst="rect">
                      <a:avLst/>
                    </a:prstGeom>
                    <a:noFill/>
                    <a:ln>
                      <a:noFill/>
                    </a:ln>
                  </pic:spPr>
                </pic:pic>
              </a:graphicData>
            </a:graphic>
          </wp:inline>
        </w:drawing>
      </w:r>
    </w:p>
    <w:p w:rsidR="00F815C1" w:rsidRPr="00F815C1" w:rsidRDefault="00F815C1" w:rsidP="00F815C1">
      <w:pPr>
        <w:shd w:val="clear" w:color="auto" w:fill="FFFFFF"/>
        <w:spacing w:before="100" w:beforeAutospacing="1" w:after="100" w:afterAutospacing="1" w:line="240" w:lineRule="auto"/>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4"/>
          <w:szCs w:val="24"/>
          <w:lang w:eastAsia="tr-TR"/>
        </w:rPr>
        <w:t> </w:t>
      </w:r>
    </w:p>
    <w:p w:rsidR="00F815C1" w:rsidRPr="00F815C1" w:rsidRDefault="00F815C1" w:rsidP="00F815C1">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F815C1">
        <w:rPr>
          <w:rFonts w:ascii="Arial" w:eastAsia="Times New Roman" w:hAnsi="Arial" w:cs="Arial"/>
          <w:color w:val="1C283D"/>
          <w:sz w:val="15"/>
          <w:szCs w:val="15"/>
          <w:lang w:eastAsia="tr-TR"/>
        </w:rPr>
        <w:t> </w:t>
      </w:r>
    </w:p>
    <w:p w:rsidR="00F815C1" w:rsidRPr="00F815C1" w:rsidRDefault="00F815C1" w:rsidP="00F815C1">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F815C1">
        <w:rPr>
          <w:rFonts w:ascii="Arial" w:eastAsia="Times New Roman" w:hAnsi="Arial" w:cs="Arial"/>
          <w:noProof/>
          <w:color w:val="1C283D"/>
          <w:sz w:val="20"/>
          <w:szCs w:val="20"/>
          <w:lang w:eastAsia="tr-TR"/>
        </w:rPr>
        <w:drawing>
          <wp:inline distT="0" distB="0" distL="0" distR="0" wp14:anchorId="73104D9B" wp14:editId="4A423FD2">
            <wp:extent cx="5946775" cy="2416810"/>
            <wp:effectExtent l="0" t="0" r="0" b="2540"/>
            <wp:docPr id="5" name="Resim 5" descr="http://www.mevzuat.gov.tr/MevzuatMetin/yonetmelik/7.5.12219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12219_dosyalar/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775" cy="2416810"/>
                    </a:xfrm>
                    <a:prstGeom prst="rect">
                      <a:avLst/>
                    </a:prstGeom>
                    <a:noFill/>
                    <a:ln>
                      <a:noFill/>
                    </a:ln>
                  </pic:spPr>
                </pic:pic>
              </a:graphicData>
            </a:graphic>
          </wp:inline>
        </w:drawing>
      </w:r>
    </w:p>
    <w:p w:rsidR="00F815C1" w:rsidRPr="00F815C1" w:rsidRDefault="00F815C1" w:rsidP="00F815C1">
      <w:pPr>
        <w:shd w:val="clear" w:color="auto" w:fill="FFFFFF"/>
        <w:spacing w:before="100" w:beforeAutospacing="1" w:after="100" w:afterAutospacing="1" w:line="240" w:lineRule="auto"/>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4"/>
          <w:szCs w:val="24"/>
          <w:lang w:eastAsia="tr-TR"/>
        </w:rPr>
        <w:t> </w:t>
      </w:r>
    </w:p>
    <w:p w:rsidR="00F815C1" w:rsidRPr="00F815C1" w:rsidRDefault="00F815C1" w:rsidP="00F815C1">
      <w:pPr>
        <w:shd w:val="clear" w:color="auto" w:fill="FFFFFF"/>
        <w:spacing w:before="100" w:beforeAutospacing="1" w:after="100" w:afterAutospacing="1" w:line="240" w:lineRule="auto"/>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Pr="00F815C1" w:rsidRDefault="00F815C1" w:rsidP="00F815C1">
      <w:pPr>
        <w:shd w:val="clear" w:color="auto" w:fill="FFFFFF"/>
        <w:spacing w:before="100" w:beforeAutospacing="1" w:after="100" w:afterAutospacing="1" w:line="240" w:lineRule="auto"/>
        <w:ind w:firstLine="540"/>
        <w:rPr>
          <w:rFonts w:ascii="Times New Roman" w:eastAsia="Times New Roman" w:hAnsi="Times New Roman" w:cs="Times New Roman"/>
          <w:color w:val="1C283D"/>
          <w:sz w:val="24"/>
          <w:szCs w:val="24"/>
          <w:lang w:eastAsia="tr-TR"/>
        </w:rPr>
      </w:pPr>
      <w:r w:rsidRPr="00F815C1">
        <w:rPr>
          <w:rFonts w:ascii="Times New Roman" w:eastAsia="Times New Roman" w:hAnsi="Times New Roman" w:cs="Times New Roman"/>
          <w:color w:val="1C283D"/>
          <w:sz w:val="20"/>
          <w:szCs w:val="20"/>
          <w:lang w:eastAsia="tr-TR"/>
        </w:rPr>
        <w:t> </w:t>
      </w:r>
    </w:p>
    <w:p w:rsidR="00F815C1" w:rsidRDefault="00F815C1"/>
    <w:sectPr w:rsidR="00F81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E0"/>
    <w:rsid w:val="003830E0"/>
    <w:rsid w:val="00584882"/>
    <w:rsid w:val="009A0326"/>
    <w:rsid w:val="00F81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3FA5D-90B9-476E-A3E0-61527D39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F815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89692">
      <w:bodyDiv w:val="1"/>
      <w:marLeft w:val="0"/>
      <w:marRight w:val="0"/>
      <w:marTop w:val="0"/>
      <w:marBottom w:val="0"/>
      <w:divBdr>
        <w:top w:val="none" w:sz="0" w:space="0" w:color="auto"/>
        <w:left w:val="none" w:sz="0" w:space="0" w:color="auto"/>
        <w:bottom w:val="none" w:sz="0" w:space="0" w:color="auto"/>
        <w:right w:val="none" w:sz="0" w:space="0" w:color="auto"/>
      </w:divBdr>
      <w:divsChild>
        <w:div w:id="2042900126">
          <w:marLeft w:val="0"/>
          <w:marRight w:val="0"/>
          <w:marTop w:val="0"/>
          <w:marBottom w:val="0"/>
          <w:divBdr>
            <w:top w:val="none" w:sz="0" w:space="0" w:color="auto"/>
            <w:left w:val="none" w:sz="0" w:space="0" w:color="auto"/>
            <w:bottom w:val="single" w:sz="6" w:space="0" w:color="808080"/>
            <w:right w:val="none" w:sz="0" w:space="0" w:color="auto"/>
          </w:divBdr>
        </w:div>
        <w:div w:id="58795081">
          <w:marLeft w:val="0"/>
          <w:marRight w:val="0"/>
          <w:marTop w:val="0"/>
          <w:marBottom w:val="0"/>
          <w:divBdr>
            <w:top w:val="none" w:sz="0" w:space="0" w:color="auto"/>
            <w:left w:val="none" w:sz="0" w:space="0" w:color="auto"/>
            <w:bottom w:val="single" w:sz="6" w:space="0" w:color="808080"/>
            <w:right w:val="none" w:sz="0" w:space="0" w:color="auto"/>
          </w:divBdr>
        </w:div>
        <w:div w:id="596251981">
          <w:marLeft w:val="0"/>
          <w:marRight w:val="0"/>
          <w:marTop w:val="0"/>
          <w:marBottom w:val="0"/>
          <w:divBdr>
            <w:top w:val="none" w:sz="0" w:space="0" w:color="auto"/>
            <w:left w:val="none" w:sz="0" w:space="0" w:color="auto"/>
            <w:bottom w:val="single" w:sz="6" w:space="0" w:color="808080"/>
            <w:right w:val="none" w:sz="0" w:space="0" w:color="auto"/>
          </w:divBdr>
        </w:div>
        <w:div w:id="1207915288">
          <w:marLeft w:val="0"/>
          <w:marRight w:val="0"/>
          <w:marTop w:val="0"/>
          <w:marBottom w:val="0"/>
          <w:divBdr>
            <w:top w:val="none" w:sz="0" w:space="0" w:color="auto"/>
            <w:left w:val="none" w:sz="0" w:space="0" w:color="auto"/>
            <w:bottom w:val="single" w:sz="6" w:space="0" w:color="808080"/>
            <w:right w:val="none" w:sz="0" w:space="0" w:color="auto"/>
          </w:divBdr>
        </w:div>
        <w:div w:id="1707825050">
          <w:marLeft w:val="0"/>
          <w:marRight w:val="0"/>
          <w:marTop w:val="0"/>
          <w:marBottom w:val="0"/>
          <w:divBdr>
            <w:top w:val="none" w:sz="0" w:space="0" w:color="auto"/>
            <w:left w:val="none" w:sz="0" w:space="0" w:color="auto"/>
            <w:bottom w:val="single" w:sz="6" w:space="0" w:color="808080"/>
            <w:right w:val="none" w:sz="0" w:space="0" w:color="auto"/>
          </w:divBdr>
        </w:div>
      </w:divsChild>
    </w:div>
    <w:div w:id="13160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mevzuat.gov.tr/MevzuatMetin/yonetmelik/7.5.12219-EK-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2534-C8DE-4000-A1BE-2572DA4A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4598</Words>
  <Characters>26212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SENİHA ÖZBARLAS</dc:creator>
  <cp:keywords/>
  <dc:description/>
  <cp:lastModifiedBy>SENİHA ÖZBARLAS</cp:lastModifiedBy>
  <cp:revision>3</cp:revision>
  <dcterms:created xsi:type="dcterms:W3CDTF">2018-08-08T12:21:00Z</dcterms:created>
  <dcterms:modified xsi:type="dcterms:W3CDTF">2018-08-08T12:26:00Z</dcterms:modified>
</cp:coreProperties>
</file>